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FD4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25pt;height:631.5pt;z-index:251658240">
            <v:imagedata r:id="rId7" o:title=""/>
            <w10:wrap type="topAndBottom"/>
          </v:shape>
          <o:OLEObject Type="Embed" ProgID="AcroExch.Document.7" ShapeID="_x0000_s1026" DrawAspect="Content" ObjectID="_1646735674" r:id="rId8"/>
        </w:pict>
      </w:r>
    </w:p>
    <w:p w:rsidR="00C04FD4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04FD4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04FD4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04FD4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04FD4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04FD4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04FD4" w:rsidRPr="00C96494" w:rsidRDefault="00C04FD4" w:rsidP="00AD7DDA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27" type="#_x0000_t75" style="position:absolute;left:0;text-align:left;margin-left:0;margin-top:0;width:446.25pt;height:631.5pt;z-index:251659264">
            <v:imagedata r:id="rId9" o:title=""/>
            <w10:wrap type="topAndBottom"/>
          </v:shape>
          <o:OLEObject Type="Embed" ProgID="AcroExch.Document.7" ShapeID="_x0000_s1027" DrawAspect="Content" ObjectID="_1646735675" r:id="rId10"/>
        </w:pict>
      </w:r>
    </w:p>
    <w:p w:rsidR="00C04FD4" w:rsidRDefault="00C04FD4" w:rsidP="00AD7DDA">
      <w:pPr>
        <w:jc w:val="both"/>
        <w:rPr>
          <w:rFonts w:ascii="Times New Roman" w:hAnsi="Times New Roman"/>
          <w:sz w:val="24"/>
        </w:rPr>
      </w:pPr>
    </w:p>
    <w:p w:rsidR="00C04FD4" w:rsidRDefault="00C04FD4" w:rsidP="00AD7DDA">
      <w:pPr>
        <w:jc w:val="both"/>
        <w:rPr>
          <w:rFonts w:ascii="Times New Roman" w:hAnsi="Times New Roman"/>
          <w:sz w:val="24"/>
        </w:rPr>
      </w:pPr>
    </w:p>
    <w:p w:rsidR="00C04FD4" w:rsidRDefault="00C04FD4" w:rsidP="00AD7DDA">
      <w:pPr>
        <w:jc w:val="both"/>
        <w:rPr>
          <w:rFonts w:ascii="Times New Roman" w:hAnsi="Times New Roman"/>
          <w:sz w:val="24"/>
        </w:rPr>
      </w:pPr>
    </w:p>
    <w:p w:rsidR="00C04FD4" w:rsidRPr="009A5B17" w:rsidRDefault="00C04FD4" w:rsidP="00AD7DDA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 w:rsidRPr="009A5B17">
        <w:rPr>
          <w:rFonts w:ascii="Times New Roman" w:hAnsi="Times New Roman"/>
          <w:b/>
          <w:bCs/>
          <w:sz w:val="24"/>
          <w:szCs w:val="24"/>
        </w:rPr>
        <w:t>.Паспорт комплекта оценочных средств</w:t>
      </w:r>
    </w:p>
    <w:p w:rsidR="00C04FD4" w:rsidRPr="009A5B17" w:rsidRDefault="00C04FD4" w:rsidP="00AD7DDA">
      <w:pPr>
        <w:keepNext/>
        <w:spacing w:after="0" w:line="276" w:lineRule="auto"/>
        <w:contextualSpacing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0" w:name="_Toc339974343"/>
      <w:r w:rsidRPr="009A5B17">
        <w:rPr>
          <w:rFonts w:ascii="Times New Roman" w:hAnsi="Times New Roman"/>
          <w:b/>
          <w:bCs/>
          <w:sz w:val="24"/>
          <w:szCs w:val="24"/>
        </w:rPr>
        <w:t>1.1  Область применения</w:t>
      </w:r>
      <w:bookmarkEnd w:id="0"/>
    </w:p>
    <w:p w:rsidR="00C04FD4" w:rsidRPr="000753A2" w:rsidRDefault="00C04FD4" w:rsidP="000753A2">
      <w:pPr>
        <w:pStyle w:val="NoSpacing"/>
        <w:jc w:val="both"/>
        <w:rPr>
          <w:rFonts w:ascii="Times New Roman" w:hAnsi="Times New Roman"/>
          <w:sz w:val="24"/>
        </w:rPr>
      </w:pPr>
      <w:r w:rsidRPr="000753A2">
        <w:rPr>
          <w:rFonts w:ascii="Times New Roman" w:hAnsi="Times New Roman"/>
          <w:sz w:val="24"/>
          <w:lang w:eastAsia="ru-RU"/>
        </w:rPr>
        <w:t xml:space="preserve">Контрольно-оценочные средства предназначены для контроля и оценки образовательных достижений студентов, освоивших программу профессионального модуля </w:t>
      </w:r>
      <w:r w:rsidRPr="000753A2">
        <w:rPr>
          <w:rFonts w:ascii="Times New Roman" w:hAnsi="Times New Roman"/>
          <w:sz w:val="24"/>
          <w:u w:val="single"/>
          <w:lang w:eastAsia="ru-RU"/>
        </w:rPr>
        <w:t xml:space="preserve">ПМ 01 Проведение профилактических мероприятий </w:t>
      </w:r>
      <w:r w:rsidRPr="000753A2">
        <w:rPr>
          <w:rFonts w:ascii="Times New Roman" w:hAnsi="Times New Roman"/>
          <w:sz w:val="24"/>
        </w:rPr>
        <w:t>МДК 01.01. Здоровый человек и его окружение</w:t>
      </w:r>
      <w:r>
        <w:rPr>
          <w:rFonts w:ascii="Times New Roman" w:hAnsi="Times New Roman"/>
          <w:sz w:val="24"/>
        </w:rPr>
        <w:t xml:space="preserve">. </w:t>
      </w:r>
      <w:r w:rsidRPr="000753A2">
        <w:rPr>
          <w:rFonts w:ascii="Times New Roman" w:hAnsi="Times New Roman"/>
          <w:sz w:val="24"/>
        </w:rPr>
        <w:t>МДК 01.02. Проведение профилактических мероприятий</w:t>
      </w:r>
      <w:r>
        <w:rPr>
          <w:rFonts w:ascii="Times New Roman" w:hAnsi="Times New Roman"/>
          <w:sz w:val="24"/>
        </w:rPr>
        <w:t xml:space="preserve">. </w:t>
      </w:r>
      <w:r w:rsidRPr="000753A2">
        <w:rPr>
          <w:rFonts w:ascii="Times New Roman" w:hAnsi="Times New Roman"/>
          <w:sz w:val="24"/>
        </w:rPr>
        <w:t>МДК 01.03. Сестринское дело в системе первичной медико-санитарной помощи</w:t>
      </w:r>
    </w:p>
    <w:p w:rsidR="00C04FD4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89744E">
        <w:rPr>
          <w:rFonts w:ascii="Times New Roman" w:hAnsi="Times New Roman"/>
          <w:sz w:val="24"/>
          <w:szCs w:val="28"/>
          <w:lang w:eastAsia="ru-RU"/>
        </w:rPr>
        <w:t>К</w:t>
      </w:r>
      <w:r>
        <w:rPr>
          <w:rFonts w:ascii="Times New Roman" w:hAnsi="Times New Roman"/>
          <w:sz w:val="24"/>
          <w:szCs w:val="28"/>
          <w:lang w:eastAsia="ru-RU"/>
        </w:rPr>
        <w:t>ОС</w:t>
      </w:r>
      <w:r w:rsidRPr="0089744E">
        <w:rPr>
          <w:rFonts w:ascii="Times New Roman" w:hAnsi="Times New Roman"/>
          <w:sz w:val="24"/>
          <w:szCs w:val="28"/>
          <w:lang w:eastAsia="ru-RU"/>
        </w:rPr>
        <w:t xml:space="preserve"> включают контрольные материалы для проведения промежуточной аттестации в форме  </w:t>
      </w:r>
      <w:r>
        <w:rPr>
          <w:rFonts w:ascii="Times New Roman" w:hAnsi="Times New Roman"/>
          <w:b/>
          <w:sz w:val="24"/>
          <w:szCs w:val="28"/>
          <w:u w:val="single"/>
          <w:lang w:eastAsia="ru-RU"/>
        </w:rPr>
        <w:t>квалификационного экзамена</w:t>
      </w:r>
      <w:r w:rsidRPr="0089744E">
        <w:rPr>
          <w:rFonts w:ascii="Times New Roman" w:hAnsi="Times New Roman"/>
          <w:sz w:val="24"/>
          <w:szCs w:val="28"/>
          <w:lang w:eastAsia="ru-RU"/>
        </w:rPr>
        <w:t xml:space="preserve">. </w:t>
      </w:r>
    </w:p>
    <w:p w:rsidR="00C04FD4" w:rsidRPr="0089744E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C04FD4" w:rsidRDefault="00C04FD4" w:rsidP="00AD7DDA">
      <w:pPr>
        <w:tabs>
          <w:tab w:val="left" w:pos="768"/>
        </w:tabs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72724">
        <w:rPr>
          <w:rFonts w:ascii="Times New Roman" w:hAnsi="Times New Roman"/>
          <w:b/>
          <w:sz w:val="24"/>
          <w:szCs w:val="24"/>
          <w:lang w:eastAsia="ru-RU"/>
        </w:rPr>
        <w:t>1.2.   Результаты освоения модуля, подлежащие проверке</w:t>
      </w:r>
    </w:p>
    <w:p w:rsidR="00C04FD4" w:rsidRPr="00084152" w:rsidRDefault="00C04FD4" w:rsidP="00AD7DDA">
      <w:pPr>
        <w:tabs>
          <w:tab w:val="left" w:pos="1704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84152">
        <w:rPr>
          <w:rFonts w:ascii="Times New Roman" w:hAnsi="Times New Roman"/>
          <w:b/>
          <w:bCs/>
          <w:sz w:val="24"/>
          <w:szCs w:val="24"/>
          <w:lang w:eastAsia="ru-RU"/>
        </w:rPr>
        <w:t>1.2.1. Вид деятельности</w:t>
      </w:r>
    </w:p>
    <w:p w:rsidR="00C04FD4" w:rsidRPr="00084152" w:rsidRDefault="00C04FD4" w:rsidP="00AD7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084152">
        <w:rPr>
          <w:rFonts w:ascii="Times New Roman" w:hAnsi="Times New Roman"/>
          <w:sz w:val="24"/>
          <w:szCs w:val="24"/>
          <w:lang w:eastAsia="ar-SA"/>
        </w:rPr>
        <w:t xml:space="preserve">      Результатом освоения профессионального модуля является готовность студента к выполнению вида деятельности:  профилактической деятельности и составляющих его профессиональных компетенций, а также общих компетенций, формирующихся в процессе освоения программы подготовки специалистов среднего звена (ППССЗ)  в целом.</w:t>
      </w:r>
    </w:p>
    <w:p w:rsidR="00C04FD4" w:rsidRPr="00084152" w:rsidRDefault="00C04FD4" w:rsidP="00AD7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084152">
        <w:rPr>
          <w:rFonts w:ascii="Times New Roman" w:hAnsi="Times New Roman"/>
          <w:sz w:val="24"/>
          <w:szCs w:val="24"/>
          <w:lang w:eastAsia="ar-SA"/>
        </w:rPr>
        <w:t>Формой аттестации по</w:t>
      </w:r>
      <w:r>
        <w:rPr>
          <w:rFonts w:ascii="Times New Roman" w:hAnsi="Times New Roman"/>
          <w:sz w:val="24"/>
          <w:szCs w:val="24"/>
          <w:lang w:eastAsia="ar-SA"/>
        </w:rPr>
        <w:t xml:space="preserve"> производственной практике по </w:t>
      </w:r>
      <w:r w:rsidRPr="00084152">
        <w:rPr>
          <w:rFonts w:ascii="Times New Roman" w:hAnsi="Times New Roman"/>
          <w:sz w:val="24"/>
          <w:szCs w:val="24"/>
          <w:lang w:eastAsia="ar-SA"/>
        </w:rPr>
        <w:t xml:space="preserve"> профессиональному модулю является</w:t>
      </w:r>
      <w:r>
        <w:rPr>
          <w:rFonts w:ascii="Times New Roman" w:hAnsi="Times New Roman"/>
          <w:sz w:val="24"/>
          <w:szCs w:val="24"/>
          <w:lang w:eastAsia="ar-SA"/>
        </w:rPr>
        <w:t xml:space="preserve"> дифференцированный зачет</w:t>
      </w:r>
      <w:r w:rsidRPr="00084152">
        <w:rPr>
          <w:rFonts w:ascii="Times New Roman" w:hAnsi="Times New Roman"/>
          <w:sz w:val="24"/>
          <w:szCs w:val="24"/>
          <w:lang w:eastAsia="ar-SA"/>
        </w:rPr>
        <w:t>, итогом которого является однозначное решение: «вид деятельности освоен/не освоен».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8222"/>
      </w:tblGrid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84152">
              <w:rPr>
                <w:rFonts w:ascii="Times New Roman" w:hAnsi="Times New Roman"/>
                <w:b/>
                <w:lang w:eastAsia="ru-RU"/>
              </w:rPr>
              <w:t>Код</w:t>
            </w:r>
          </w:p>
          <w:p w:rsidR="00C04FD4" w:rsidRPr="00084152" w:rsidRDefault="00C04FD4" w:rsidP="00736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b/>
                <w:lang w:eastAsia="ru-RU"/>
              </w:rPr>
              <w:t>(по ФГОС)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b/>
                <w:lang w:eastAsia="ru-RU"/>
              </w:rPr>
              <w:t>Наименование результата обучения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OK 1.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2.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3.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Cs/>
                <w:lang w:eastAsia="ru-RU"/>
              </w:rPr>
            </w:pPr>
            <w:r w:rsidRPr="00084152">
              <w:rPr>
                <w:rFonts w:ascii="Times New Roman" w:hAnsi="Times New Roman"/>
                <w:bCs/>
                <w:lang w:eastAsia="ru-RU"/>
              </w:rPr>
              <w:t>ОК 4.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5.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6.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7.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8.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9.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10.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11.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Быть готовым брать на себя нравственные обязательства по отношению к природе, обществу, человеку.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12.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13.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0753A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>1</w:t>
            </w:r>
            <w:r w:rsidRPr="00084152">
              <w:rPr>
                <w:rFonts w:ascii="Times New Roman" w:hAnsi="Times New Roman"/>
              </w:rPr>
              <w:t>.1.</w:t>
            </w:r>
          </w:p>
        </w:tc>
        <w:tc>
          <w:tcPr>
            <w:tcW w:w="8222" w:type="dxa"/>
          </w:tcPr>
          <w:p w:rsidR="00C04FD4" w:rsidRPr="000753A2" w:rsidRDefault="00C04FD4" w:rsidP="00736E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96B1A">
              <w:rPr>
                <w:rFonts w:ascii="Times New Roman" w:hAnsi="Times New Roman"/>
                <w:sz w:val="24"/>
              </w:rPr>
              <w:t>Проводить мероприятия по сохранению и укреплению здоровья населения, пациента и его окружения.</w:t>
            </w: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0753A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>1</w:t>
            </w:r>
            <w:r w:rsidRPr="00084152">
              <w:rPr>
                <w:rFonts w:ascii="Times New Roman" w:hAnsi="Times New Roman"/>
              </w:rPr>
              <w:t>.2.</w:t>
            </w:r>
          </w:p>
        </w:tc>
        <w:tc>
          <w:tcPr>
            <w:tcW w:w="8222" w:type="dxa"/>
          </w:tcPr>
          <w:p w:rsidR="00C04FD4" w:rsidRDefault="00C04FD4" w:rsidP="00736E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96B1A">
              <w:rPr>
                <w:rFonts w:ascii="Times New Roman" w:hAnsi="Times New Roman"/>
                <w:sz w:val="24"/>
              </w:rPr>
              <w:t>Проводить санитарно-гигиеническое воспитание населения</w:t>
            </w:r>
          </w:p>
          <w:p w:rsidR="00C04FD4" w:rsidRPr="000753A2" w:rsidRDefault="00C04FD4" w:rsidP="00736E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C04FD4" w:rsidRPr="00196B1A" w:rsidTr="00736E4B">
        <w:tc>
          <w:tcPr>
            <w:tcW w:w="1384" w:type="dxa"/>
          </w:tcPr>
          <w:p w:rsidR="00C04FD4" w:rsidRPr="00084152" w:rsidRDefault="00C04FD4" w:rsidP="000753A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084152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>1</w:t>
            </w:r>
            <w:r w:rsidRPr="00084152">
              <w:rPr>
                <w:rFonts w:ascii="Times New Roman" w:hAnsi="Times New Roman"/>
              </w:rPr>
              <w:t>.3.</w:t>
            </w:r>
          </w:p>
        </w:tc>
        <w:tc>
          <w:tcPr>
            <w:tcW w:w="8222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96B1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Участвовать в проведении профилактики инфекционных инеинфекционных заболеваний</w:t>
            </w:r>
          </w:p>
        </w:tc>
      </w:tr>
    </w:tbl>
    <w:p w:rsidR="00C04FD4" w:rsidRDefault="00C04FD4" w:rsidP="00AD7DDA">
      <w:pPr>
        <w:tabs>
          <w:tab w:val="left" w:pos="1704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C04FD4" w:rsidRPr="00084152" w:rsidRDefault="00C04FD4" w:rsidP="00AD7DDA">
      <w:pPr>
        <w:tabs>
          <w:tab w:val="left" w:pos="1704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84152">
        <w:rPr>
          <w:rFonts w:ascii="Times New Roman" w:hAnsi="Times New Roman"/>
          <w:b/>
          <w:bCs/>
          <w:sz w:val="24"/>
          <w:szCs w:val="24"/>
          <w:lang w:eastAsia="ru-RU"/>
        </w:rPr>
        <w:t>1.2.2.</w:t>
      </w:r>
      <w:bookmarkStart w:id="1" w:name="_Toc306743747"/>
      <w:r w:rsidRPr="00084152">
        <w:rPr>
          <w:rFonts w:ascii="Times New Roman" w:hAnsi="Times New Roman"/>
          <w:b/>
          <w:bCs/>
          <w:sz w:val="24"/>
          <w:szCs w:val="24"/>
          <w:lang w:eastAsia="ru-RU"/>
        </w:rPr>
        <w:t>Профессиональные и общие компетенции</w:t>
      </w:r>
      <w:bookmarkEnd w:id="1"/>
    </w:p>
    <w:p w:rsidR="00C04FD4" w:rsidRPr="00084152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152">
        <w:rPr>
          <w:rFonts w:ascii="Times New Roman" w:hAnsi="Times New Roman"/>
          <w:sz w:val="24"/>
          <w:szCs w:val="24"/>
          <w:lang w:eastAsia="ru-RU"/>
        </w:rPr>
        <w:t xml:space="preserve"> 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C04FD4" w:rsidRPr="00084152" w:rsidRDefault="00C04FD4" w:rsidP="00AD7DDA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3"/>
        <w:gridCol w:w="6201"/>
      </w:tblGrid>
      <w:tr w:rsidR="00C04FD4" w:rsidRPr="00196B1A" w:rsidTr="00736E4B">
        <w:tc>
          <w:tcPr>
            <w:tcW w:w="3403" w:type="dxa"/>
          </w:tcPr>
          <w:p w:rsidR="00C04FD4" w:rsidRPr="00084152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b/>
                <w:bCs/>
                <w:lang w:eastAsia="ru-RU"/>
              </w:rPr>
              <w:t>Профессиональные компетенции</w:t>
            </w:r>
          </w:p>
        </w:tc>
        <w:tc>
          <w:tcPr>
            <w:tcW w:w="6201" w:type="dxa"/>
          </w:tcPr>
          <w:p w:rsidR="00C04FD4" w:rsidRPr="00084152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b/>
                <w:lang w:eastAsia="ru-RU"/>
              </w:rPr>
              <w:t>Основные показатели оценки результата</w:t>
            </w:r>
          </w:p>
        </w:tc>
      </w:tr>
      <w:tr w:rsidR="00C04FD4" w:rsidRPr="00196B1A" w:rsidTr="00736E4B">
        <w:trPr>
          <w:trHeight w:val="1246"/>
        </w:trPr>
        <w:tc>
          <w:tcPr>
            <w:tcW w:w="3403" w:type="dxa"/>
          </w:tcPr>
          <w:p w:rsidR="00C04FD4" w:rsidRPr="00084152" w:rsidRDefault="00C04FD4" w:rsidP="000753A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 xml:space="preserve">1.1. </w:t>
            </w:r>
            <w:r w:rsidRPr="00196B1A">
              <w:rPr>
                <w:rFonts w:ascii="Times New Roman" w:hAnsi="Times New Roman"/>
                <w:sz w:val="24"/>
              </w:rPr>
              <w:t>Проводить мероприятия по сохранению и укреплению здоровья населения, пациента и его окружения.</w:t>
            </w:r>
          </w:p>
        </w:tc>
        <w:tc>
          <w:tcPr>
            <w:tcW w:w="6201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084152">
              <w:rPr>
                <w:rFonts w:ascii="Times New Roman" w:hAnsi="Times New Roman"/>
              </w:rPr>
              <w:t xml:space="preserve">- уровень знаний нормативно – правовой базы </w:t>
            </w:r>
            <w:r w:rsidRPr="00084152">
              <w:rPr>
                <w:rFonts w:ascii="Times New Roman" w:hAnsi="Times New Roman"/>
                <w:bCs/>
              </w:rPr>
              <w:t>по организации диспансеризации населения при заболеваниях и состояниях в различных возрастных группах;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полнота соблюдения требований и условий организации диспансеризации населения;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уровень деловой активности;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точность соблюдения требований по оформлению медицинской документации;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грамотность ведения медицинской документации.</w:t>
            </w:r>
          </w:p>
        </w:tc>
      </w:tr>
      <w:tr w:rsidR="00C04FD4" w:rsidRPr="00196B1A" w:rsidTr="00736E4B">
        <w:tc>
          <w:tcPr>
            <w:tcW w:w="3403" w:type="dxa"/>
          </w:tcPr>
          <w:p w:rsidR="00C04FD4" w:rsidRDefault="00C04FD4" w:rsidP="000753A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084152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 xml:space="preserve">1.2. </w:t>
            </w:r>
            <w:r w:rsidRPr="00196B1A">
              <w:rPr>
                <w:rFonts w:ascii="Times New Roman" w:hAnsi="Times New Roman"/>
                <w:sz w:val="24"/>
              </w:rPr>
              <w:t>Проводить санитарно-гигиеническое воспитание населения</w:t>
            </w:r>
          </w:p>
          <w:p w:rsidR="00C04FD4" w:rsidRPr="00084152" w:rsidRDefault="00C04FD4" w:rsidP="000753A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201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- уровень знаний нормативно – правовой базы </w:t>
            </w:r>
            <w:r w:rsidRPr="00084152">
              <w:rPr>
                <w:rFonts w:ascii="Times New Roman" w:hAnsi="Times New Roman"/>
                <w:bCs/>
              </w:rPr>
              <w:t xml:space="preserve">по проведениюсанитарно-противоэпидемические мероприятия </w:t>
            </w:r>
            <w:r w:rsidRPr="00084152">
              <w:rPr>
                <w:rFonts w:ascii="Times New Roman" w:hAnsi="Times New Roman"/>
                <w:bCs/>
              </w:rPr>
              <w:br/>
              <w:t>на закрепленном участке;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- полнота соблюдения требований </w:t>
            </w:r>
            <w:r w:rsidRPr="00084152">
              <w:rPr>
                <w:rFonts w:ascii="Times New Roman" w:hAnsi="Times New Roman"/>
                <w:bCs/>
              </w:rPr>
              <w:t>проведениясанитарно-противоэпидемических мероприятий на закрепленном участке</w:t>
            </w:r>
            <w:r w:rsidRPr="00084152">
              <w:rPr>
                <w:rFonts w:ascii="Times New Roman" w:hAnsi="Times New Roman"/>
              </w:rPr>
              <w:t>;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точность соблюдения требований по оформлению медицинской документации;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уровень деловой активности.</w:t>
            </w:r>
          </w:p>
        </w:tc>
      </w:tr>
      <w:tr w:rsidR="00C04FD4" w:rsidRPr="00196B1A" w:rsidTr="00736E4B">
        <w:tc>
          <w:tcPr>
            <w:tcW w:w="3403" w:type="dxa"/>
          </w:tcPr>
          <w:p w:rsidR="00C04FD4" w:rsidRPr="00084152" w:rsidRDefault="00C04FD4" w:rsidP="000753A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>1.3.</w:t>
            </w:r>
            <w:r w:rsidRPr="00196B1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Участвовать в проведении профилактики инфекционных инеинфекционных заболеваний</w:t>
            </w:r>
          </w:p>
        </w:tc>
        <w:tc>
          <w:tcPr>
            <w:tcW w:w="6201" w:type="dxa"/>
          </w:tcPr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- уровень знаний нормативно – правовой базы </w:t>
            </w:r>
            <w:r w:rsidRPr="00084152">
              <w:rPr>
                <w:rFonts w:ascii="Times New Roman" w:hAnsi="Times New Roman"/>
                <w:bCs/>
              </w:rPr>
              <w:t>по проведению</w:t>
            </w:r>
            <w:r w:rsidRPr="00084152">
              <w:rPr>
                <w:rFonts w:ascii="Times New Roman" w:hAnsi="Times New Roman"/>
              </w:rPr>
              <w:t xml:space="preserve"> санитарно-гигиенического просвещения населения;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- полнота соблюдения требований и условий </w:t>
            </w:r>
            <w:r w:rsidRPr="00084152">
              <w:rPr>
                <w:rFonts w:ascii="Times New Roman" w:hAnsi="Times New Roman"/>
                <w:bCs/>
              </w:rPr>
              <w:t>проведения</w:t>
            </w:r>
            <w:r w:rsidRPr="00084152">
              <w:rPr>
                <w:rFonts w:ascii="Times New Roman" w:hAnsi="Times New Roman"/>
              </w:rPr>
              <w:t xml:space="preserve"> санитарно-гигиенического просвещения населения; 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правильность, наглядность и доступность оформления подготовленных информационно-агитационных материалов для населения;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владение методами ораторского искусства;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умение работать с источниками информации (учебная и методическая литература, периодические медицинские издания, сеть Интернет и др.);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уровень деловой и творческой активности;</w:t>
            </w:r>
          </w:p>
          <w:p w:rsidR="00C04FD4" w:rsidRPr="00084152" w:rsidRDefault="00C04FD4" w:rsidP="00736E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правильность, аккуратность, грамотность оформления соответствующей документации.</w:t>
            </w:r>
          </w:p>
        </w:tc>
      </w:tr>
    </w:tbl>
    <w:p w:rsidR="00C04FD4" w:rsidRPr="00084152" w:rsidRDefault="00C04FD4" w:rsidP="000753A2">
      <w:pPr>
        <w:spacing w:after="0" w:line="360" w:lineRule="auto"/>
        <w:rPr>
          <w:rFonts w:ascii="Times New Roman" w:hAnsi="Times New Roman"/>
          <w:lang w:eastAsia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70"/>
        <w:gridCol w:w="5670"/>
      </w:tblGrid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b/>
                <w:bCs/>
                <w:lang w:eastAsia="ru-RU"/>
              </w:rPr>
              <w:t>Общие компетенции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b/>
                <w:lang w:eastAsia="ru-RU"/>
              </w:rPr>
              <w:t>Основные показатели оценки результата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1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Демонстрация интереса к будущей профессии и понимания ее значимости в современном обществе.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1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Выбор и применение методов и способов решения профессиональных задач в сфере здравоохранения при лечении пациентов;</w:t>
            </w:r>
          </w:p>
          <w:p w:rsidR="00C04FD4" w:rsidRPr="00084152" w:rsidRDefault="00C04FD4" w:rsidP="00736E4B">
            <w:pPr>
              <w:numPr>
                <w:ilvl w:val="0"/>
                <w:numId w:val="1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Анализ и оценка эффективности и качества собственной профессиональной деятельности.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 xml:space="preserve">Грамотное решение стандартных и нестандартных </w:t>
            </w:r>
            <w:r w:rsidRPr="00084152">
              <w:rPr>
                <w:rFonts w:ascii="Times New Roman" w:hAnsi="Times New Roman"/>
                <w:lang w:eastAsia="ar-SA"/>
              </w:rPr>
              <w:t>профессиональных задач в сфере здравоохранения при лечении пациентов различных возрастов, при различной патологии и в различных ситуациях.</w:t>
            </w:r>
          </w:p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Способность анализировать свою профессиональную деятельности и нести ответственность за нее.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 xml:space="preserve">Эффективный поиск </w:t>
            </w:r>
            <w:r w:rsidRPr="00084152">
              <w:rPr>
                <w:rFonts w:ascii="Times New Roman" w:hAnsi="Times New Roman"/>
                <w:lang w:eastAsia="ar-SA"/>
              </w:rPr>
              <w:t>необходимой информации.</w:t>
            </w:r>
          </w:p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>Использование различных источников информации, включая электронные.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>Грамотная работа с персональным компьютером, Интернетом, другими электронными носителями на уровне пользователя.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6. 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>Взаимодействие с обучающимися, преподавателями и представителями практического здравоохранения в ходе обучения. - Грамотное взаимодействие с пациентами и их родственниками в процессе выполнения профессиональной деятельности.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 xml:space="preserve">Умение анализировать собственную профессиональную деятельность и деятельность коллег, отвечать за результаты коллективной деятельности. 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>Организация самостоятельных занятий при изучении профессионального модуля, представление плана самообразования с планом саморазвития и постановкой целей и задач на ближайшее и отдаленное будущее, выбор и обоснование траектории профессионального роста.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9. Ориентироваться в условиях частой смены технологий в профессиональной деятельности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>Анализ инноваций в сфере здравоохранения при лечении пациентов с использованием передовых технологий и планирование применения их в своей профессиональной деятельности.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10. Бережно относиться к историческому наследию  и культурным традициям народа, уважать социальные, культурные и религиозные различия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>Уважительное отношение к пациентам, бережное и толерантное отношение к представителям других национальностей, вероисповеданий и культур, лицам, принадлежащим к различным социальным слоям общества,  милосердное отношение к ветеранам всех войн, бережное отношение к историческому наследию своего народа и народов других национальностей  и государств.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11. Быть готовым брать на себя нравственные обязательства по отношению к природе, обществу, человеку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 xml:space="preserve">Ответственное отношение к окружающему миру живой природы, обществу, ответственность за высказывания и поступки, бережное и ответственное отношение к каждому человеку как к личности, </w:t>
            </w:r>
            <w:r w:rsidRPr="00084152">
              <w:rPr>
                <w:rFonts w:ascii="Times New Roman" w:hAnsi="Times New Roman"/>
                <w:bCs/>
                <w:color w:val="000000"/>
                <w:lang w:eastAsia="ar-SA"/>
              </w:rPr>
              <w:t>включая пациентов</w:t>
            </w:r>
            <w:r w:rsidRPr="00084152">
              <w:rPr>
                <w:rFonts w:ascii="Times New Roman" w:hAnsi="Times New Roman"/>
                <w:bCs/>
                <w:color w:val="FF0000"/>
                <w:lang w:eastAsia="ar-SA"/>
              </w:rPr>
              <w:t>.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084152">
              <w:rPr>
                <w:rFonts w:ascii="Times New Roman" w:hAnsi="Times New Roman"/>
                <w:iCs/>
                <w:lang w:eastAsia="ar-SA"/>
              </w:rPr>
              <w:t>ОК 12. Обеспечивать безопасные условия труда в профессиональной деятельности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lang w:eastAsia="ar-SA"/>
              </w:rPr>
            </w:pPr>
            <w:r w:rsidRPr="00084152">
              <w:rPr>
                <w:rFonts w:ascii="Times New Roman" w:hAnsi="Times New Roman"/>
                <w:bCs/>
                <w:iCs/>
                <w:lang w:eastAsia="ar-SA"/>
              </w:rPr>
              <w:t>Четкое соблюдение техники безопасности, соблюдение инфекционной безопасности, соблюдение личной безопасности при работе с пациентами, обеспечение безопасности для пациентов.</w:t>
            </w:r>
          </w:p>
        </w:tc>
      </w:tr>
      <w:tr w:rsidR="00C04FD4" w:rsidRPr="00196B1A" w:rsidTr="00736E4B">
        <w:tc>
          <w:tcPr>
            <w:tcW w:w="3970" w:type="dxa"/>
          </w:tcPr>
          <w:p w:rsidR="00C04FD4" w:rsidRPr="00084152" w:rsidRDefault="00C04FD4" w:rsidP="00736E4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084152">
              <w:rPr>
                <w:rFonts w:ascii="Times New Roman" w:hAnsi="Times New Roman"/>
                <w:iCs/>
                <w:lang w:eastAsia="ar-SA"/>
              </w:rPr>
      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5670" w:type="dxa"/>
          </w:tcPr>
          <w:p w:rsidR="00C04FD4" w:rsidRPr="00084152" w:rsidRDefault="00C04FD4" w:rsidP="00736E4B">
            <w:pPr>
              <w:numPr>
                <w:ilvl w:val="0"/>
                <w:numId w:val="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lang w:eastAsia="ar-SA"/>
              </w:rPr>
            </w:pPr>
            <w:r w:rsidRPr="00084152">
              <w:rPr>
                <w:rFonts w:ascii="Times New Roman" w:hAnsi="Times New Roman"/>
                <w:bCs/>
                <w:iCs/>
                <w:lang w:eastAsia="ar-SA"/>
              </w:rPr>
              <w:t>Анализ показателей собственного здоровья, регулярные занятия физической культурой и спортом, формирование приверженности здоровому образу жизни, всемерное укрепление здоровья, закаливающие процедуры, своевременное лечение острых заболеваний, обострений хронических заболеваний с целью достижения жизненных и профессиональных целей в пределах программы обучения, построение будущей профессиональной карьеры, использование здоровьесберегающих технологий в образовательном процессе. Использование профессиональных знаний и умений в целях укрепления собственного здоровья.</w:t>
            </w:r>
          </w:p>
        </w:tc>
      </w:tr>
    </w:tbl>
    <w:p w:rsidR="00C04FD4" w:rsidRDefault="00C04FD4" w:rsidP="00AD7D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FD4" w:rsidRPr="00084152" w:rsidRDefault="00C04FD4" w:rsidP="00AD7DDA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84152">
        <w:rPr>
          <w:rFonts w:ascii="Times New Roman" w:hAnsi="Times New Roman"/>
          <w:b/>
          <w:bCs/>
          <w:sz w:val="24"/>
          <w:szCs w:val="24"/>
          <w:lang w:eastAsia="ru-RU"/>
        </w:rPr>
        <w:t>1.2.3. Дидактические единицы «иметь практический опыт», «уметь» и «знать»</w:t>
      </w:r>
    </w:p>
    <w:p w:rsidR="00C04FD4" w:rsidRPr="00084152" w:rsidRDefault="00C04FD4" w:rsidP="00AD7D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lang w:eastAsia="ru-RU"/>
        </w:rPr>
      </w:pPr>
      <w:r w:rsidRPr="00084152">
        <w:rPr>
          <w:rFonts w:ascii="Times New Roman" w:hAnsi="Times New Roman"/>
          <w:b/>
          <w:sz w:val="24"/>
          <w:lang w:eastAsia="ru-RU"/>
        </w:rPr>
        <w:t>иметь</w:t>
      </w:r>
      <w:r w:rsidRPr="00084152">
        <w:rPr>
          <w:rFonts w:ascii="Times New Roman" w:hAnsi="Times New Roman"/>
          <w:b/>
          <w:bCs/>
          <w:sz w:val="24"/>
          <w:lang w:eastAsia="ru-RU"/>
        </w:rPr>
        <w:t xml:space="preserve"> практический опыт (ПО):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8789"/>
      </w:tblGrid>
      <w:tr w:rsidR="00C04FD4" w:rsidRPr="00196B1A" w:rsidTr="00736E4B">
        <w:tc>
          <w:tcPr>
            <w:tcW w:w="817" w:type="dxa"/>
          </w:tcPr>
          <w:p w:rsidR="00C04FD4" w:rsidRPr="00273881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</w:tcPr>
          <w:p w:rsidR="00C04FD4" w:rsidRPr="00273881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Сущность</w:t>
            </w:r>
          </w:p>
        </w:tc>
      </w:tr>
      <w:tr w:rsidR="00C04FD4" w:rsidRPr="00196B1A" w:rsidTr="00736E4B">
        <w:tc>
          <w:tcPr>
            <w:tcW w:w="817" w:type="dxa"/>
          </w:tcPr>
          <w:p w:rsidR="00C04FD4" w:rsidRPr="00273881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ПО 1</w:t>
            </w:r>
          </w:p>
        </w:tc>
        <w:tc>
          <w:tcPr>
            <w:tcW w:w="8789" w:type="dxa"/>
          </w:tcPr>
          <w:p w:rsidR="00C04FD4" w:rsidRPr="000753A2" w:rsidRDefault="00C04FD4" w:rsidP="000753A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6B1A">
              <w:rPr>
                <w:rFonts w:ascii="Times New Roman" w:hAnsi="Times New Roman"/>
                <w:sz w:val="24"/>
              </w:rPr>
              <w:t>проведения профилактических мероприятий при осуществлении сестринского ухода</w:t>
            </w:r>
          </w:p>
        </w:tc>
      </w:tr>
    </w:tbl>
    <w:p w:rsidR="00C04FD4" w:rsidRDefault="00C04FD4" w:rsidP="00AD7D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04FD4" w:rsidRPr="00273881" w:rsidRDefault="00C04FD4" w:rsidP="00AD7D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3881">
        <w:rPr>
          <w:rFonts w:ascii="Times New Roman" w:hAnsi="Times New Roman"/>
          <w:b/>
          <w:sz w:val="24"/>
          <w:szCs w:val="24"/>
          <w:lang w:eastAsia="ru-RU"/>
        </w:rPr>
        <w:t>уметь (У)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8789"/>
      </w:tblGrid>
      <w:tr w:rsidR="00C04FD4" w:rsidRPr="00196B1A" w:rsidTr="00736E4B">
        <w:tc>
          <w:tcPr>
            <w:tcW w:w="817" w:type="dxa"/>
          </w:tcPr>
          <w:p w:rsidR="00C04FD4" w:rsidRPr="00273881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</w:tcPr>
          <w:p w:rsidR="00C04FD4" w:rsidRPr="00273881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Сущность</w:t>
            </w:r>
          </w:p>
        </w:tc>
      </w:tr>
      <w:tr w:rsidR="00C04FD4" w:rsidRPr="00196B1A" w:rsidTr="00736E4B">
        <w:tc>
          <w:tcPr>
            <w:tcW w:w="817" w:type="dxa"/>
          </w:tcPr>
          <w:p w:rsidR="00C04FD4" w:rsidRPr="00273881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У 1</w:t>
            </w:r>
          </w:p>
        </w:tc>
        <w:tc>
          <w:tcPr>
            <w:tcW w:w="8789" w:type="dxa"/>
          </w:tcPr>
          <w:p w:rsidR="00C04FD4" w:rsidRPr="000753A2" w:rsidRDefault="00C04FD4" w:rsidP="000753A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6B1A">
              <w:rPr>
                <w:rFonts w:ascii="Times New Roman" w:hAnsi="Times New Roman"/>
                <w:sz w:val="24"/>
              </w:rPr>
              <w:t xml:space="preserve">обучать население принципам здорового образа жизни;  </w:t>
            </w:r>
          </w:p>
        </w:tc>
      </w:tr>
      <w:tr w:rsidR="00C04FD4" w:rsidRPr="00196B1A" w:rsidTr="00736E4B">
        <w:tc>
          <w:tcPr>
            <w:tcW w:w="817" w:type="dxa"/>
          </w:tcPr>
          <w:p w:rsidR="00C04FD4" w:rsidRPr="00273881" w:rsidRDefault="00C04FD4" w:rsidP="00736E4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У 2</w:t>
            </w:r>
          </w:p>
        </w:tc>
        <w:tc>
          <w:tcPr>
            <w:tcW w:w="8789" w:type="dxa"/>
          </w:tcPr>
          <w:p w:rsidR="00C04FD4" w:rsidRPr="000753A2" w:rsidRDefault="00C04FD4" w:rsidP="000753A2">
            <w:pPr>
              <w:pStyle w:val="NoSpacing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ru-RU" w:bidi="hi-IN"/>
              </w:rPr>
            </w:pPr>
            <w:r w:rsidRPr="00196B1A">
              <w:rPr>
                <w:rFonts w:ascii="Times New Roman" w:hAnsi="Times New Roman"/>
                <w:sz w:val="24"/>
              </w:rPr>
              <w:t>проводить и осуществлять оздоровительные и профилактические мероприятия;</w:t>
            </w:r>
          </w:p>
        </w:tc>
      </w:tr>
      <w:tr w:rsidR="00C04FD4" w:rsidRPr="00196B1A" w:rsidTr="00736E4B">
        <w:tc>
          <w:tcPr>
            <w:tcW w:w="817" w:type="dxa"/>
          </w:tcPr>
          <w:p w:rsidR="00C04FD4" w:rsidRPr="00273881" w:rsidRDefault="00C04FD4" w:rsidP="00736E4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У 3</w:t>
            </w:r>
          </w:p>
        </w:tc>
        <w:tc>
          <w:tcPr>
            <w:tcW w:w="8789" w:type="dxa"/>
          </w:tcPr>
          <w:p w:rsidR="00C04FD4" w:rsidRPr="00196B1A" w:rsidRDefault="00C04FD4" w:rsidP="000753A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 w:rsidRPr="00196B1A">
              <w:rPr>
                <w:rFonts w:ascii="Times New Roman" w:hAnsi="Times New Roman"/>
                <w:sz w:val="24"/>
              </w:rPr>
              <w:t xml:space="preserve">консультировать пациента и его окружение по вопросам иммунопрофилактики; </w:t>
            </w:r>
          </w:p>
        </w:tc>
      </w:tr>
      <w:tr w:rsidR="00C04FD4" w:rsidRPr="00196B1A" w:rsidTr="00736E4B">
        <w:tc>
          <w:tcPr>
            <w:tcW w:w="817" w:type="dxa"/>
          </w:tcPr>
          <w:p w:rsidR="00C04FD4" w:rsidRPr="00273881" w:rsidRDefault="00C04FD4" w:rsidP="00736E4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У 4</w:t>
            </w:r>
          </w:p>
        </w:tc>
        <w:tc>
          <w:tcPr>
            <w:tcW w:w="8789" w:type="dxa"/>
          </w:tcPr>
          <w:p w:rsidR="00C04FD4" w:rsidRPr="000753A2" w:rsidRDefault="00C04FD4" w:rsidP="000753A2">
            <w:pPr>
              <w:pStyle w:val="NoSpacing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ru-RU" w:bidi="hi-IN"/>
              </w:rPr>
            </w:pPr>
            <w:r w:rsidRPr="00196B1A">
              <w:rPr>
                <w:rFonts w:ascii="Times New Roman" w:hAnsi="Times New Roman"/>
                <w:sz w:val="24"/>
              </w:rPr>
              <w:t>консультировать по вопросам рационального и диетического питания;</w:t>
            </w:r>
          </w:p>
        </w:tc>
      </w:tr>
      <w:tr w:rsidR="00C04FD4" w:rsidRPr="00196B1A" w:rsidTr="00736E4B">
        <w:tc>
          <w:tcPr>
            <w:tcW w:w="817" w:type="dxa"/>
          </w:tcPr>
          <w:p w:rsidR="00C04FD4" w:rsidRPr="00273881" w:rsidRDefault="00C04FD4" w:rsidP="00736E4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У 5</w:t>
            </w:r>
          </w:p>
        </w:tc>
        <w:tc>
          <w:tcPr>
            <w:tcW w:w="8789" w:type="dxa"/>
          </w:tcPr>
          <w:p w:rsidR="00C04FD4" w:rsidRPr="000753A2" w:rsidRDefault="00C04FD4" w:rsidP="000753A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6B1A">
              <w:rPr>
                <w:rFonts w:ascii="Times New Roman" w:hAnsi="Times New Roman"/>
                <w:sz w:val="24"/>
              </w:rPr>
              <w:t>организовывать мероприятия по проведению диспансеризации.</w:t>
            </w:r>
          </w:p>
          <w:p w:rsidR="00C04FD4" w:rsidRPr="000753A2" w:rsidRDefault="00C04FD4" w:rsidP="000753A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04FD4" w:rsidRDefault="00C04FD4" w:rsidP="00AD7D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04FD4" w:rsidRPr="00273881" w:rsidRDefault="00C04FD4" w:rsidP="00AD7D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3881">
        <w:rPr>
          <w:rFonts w:ascii="Times New Roman" w:hAnsi="Times New Roman"/>
          <w:b/>
          <w:sz w:val="24"/>
          <w:szCs w:val="24"/>
          <w:lang w:eastAsia="ru-RU"/>
        </w:rPr>
        <w:t>знать (З)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8931"/>
      </w:tblGrid>
      <w:tr w:rsidR="00C04FD4" w:rsidRPr="00196B1A" w:rsidTr="00736E4B">
        <w:tc>
          <w:tcPr>
            <w:tcW w:w="675" w:type="dxa"/>
          </w:tcPr>
          <w:p w:rsidR="00C04FD4" w:rsidRPr="00273881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931" w:type="dxa"/>
          </w:tcPr>
          <w:p w:rsidR="00C04FD4" w:rsidRPr="00273881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Сущность</w:t>
            </w:r>
          </w:p>
        </w:tc>
      </w:tr>
      <w:tr w:rsidR="00C04FD4" w:rsidRPr="00196B1A" w:rsidTr="00736E4B">
        <w:tc>
          <w:tcPr>
            <w:tcW w:w="675" w:type="dxa"/>
          </w:tcPr>
          <w:p w:rsidR="00C04FD4" w:rsidRPr="00273881" w:rsidRDefault="00C04FD4" w:rsidP="00736E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З 1</w:t>
            </w:r>
          </w:p>
        </w:tc>
        <w:tc>
          <w:tcPr>
            <w:tcW w:w="8931" w:type="dxa"/>
          </w:tcPr>
          <w:p w:rsidR="00C04FD4" w:rsidRPr="000753A2" w:rsidRDefault="00C04FD4" w:rsidP="000753A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6B1A">
              <w:rPr>
                <w:rFonts w:ascii="Times New Roman" w:hAnsi="Times New Roman"/>
                <w:sz w:val="24"/>
              </w:rPr>
              <w:t>современные представления о здоровье в разные возрастные периоды, возможные факторы, влияющие на здоровье, направления сестринской деятельности по сохранению здоровья;</w:t>
            </w:r>
          </w:p>
        </w:tc>
      </w:tr>
      <w:tr w:rsidR="00C04FD4" w:rsidRPr="00196B1A" w:rsidTr="00736E4B">
        <w:tc>
          <w:tcPr>
            <w:tcW w:w="675" w:type="dxa"/>
          </w:tcPr>
          <w:p w:rsidR="00C04FD4" w:rsidRPr="00273881" w:rsidRDefault="00C04FD4" w:rsidP="00736E4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З 2</w:t>
            </w:r>
          </w:p>
        </w:tc>
        <w:tc>
          <w:tcPr>
            <w:tcW w:w="8931" w:type="dxa"/>
          </w:tcPr>
          <w:p w:rsidR="00C04FD4" w:rsidRPr="00196B1A" w:rsidRDefault="00C04FD4" w:rsidP="000753A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 w:rsidRPr="00196B1A">
              <w:rPr>
                <w:rFonts w:ascii="Times New Roman" w:hAnsi="Times New Roman"/>
                <w:sz w:val="24"/>
              </w:rPr>
              <w:t>основы иммунопрофилактики различных групп населения;</w:t>
            </w:r>
          </w:p>
        </w:tc>
      </w:tr>
      <w:tr w:rsidR="00C04FD4" w:rsidRPr="00196B1A" w:rsidTr="00736E4B">
        <w:tc>
          <w:tcPr>
            <w:tcW w:w="675" w:type="dxa"/>
          </w:tcPr>
          <w:p w:rsidR="00C04FD4" w:rsidRPr="00273881" w:rsidRDefault="00C04FD4" w:rsidP="00736E4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З 3</w:t>
            </w:r>
          </w:p>
        </w:tc>
        <w:tc>
          <w:tcPr>
            <w:tcW w:w="8931" w:type="dxa"/>
          </w:tcPr>
          <w:p w:rsidR="00C04FD4" w:rsidRPr="00196B1A" w:rsidRDefault="00C04FD4" w:rsidP="000753A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 w:rsidRPr="00196B1A">
              <w:rPr>
                <w:rFonts w:ascii="Times New Roman" w:hAnsi="Times New Roman"/>
                <w:sz w:val="24"/>
              </w:rPr>
              <w:t xml:space="preserve">принципы рационального и диетического питания; </w:t>
            </w:r>
          </w:p>
        </w:tc>
      </w:tr>
      <w:tr w:rsidR="00C04FD4" w:rsidRPr="00196B1A" w:rsidTr="00736E4B">
        <w:tc>
          <w:tcPr>
            <w:tcW w:w="675" w:type="dxa"/>
          </w:tcPr>
          <w:p w:rsidR="00C04FD4" w:rsidRPr="00273881" w:rsidRDefault="00C04FD4" w:rsidP="00736E4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З 4</w:t>
            </w:r>
          </w:p>
        </w:tc>
        <w:tc>
          <w:tcPr>
            <w:tcW w:w="8931" w:type="dxa"/>
          </w:tcPr>
          <w:p w:rsidR="00C04FD4" w:rsidRPr="000753A2" w:rsidRDefault="00C04FD4" w:rsidP="000753A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6B1A">
              <w:rPr>
                <w:rFonts w:ascii="Times New Roman" w:hAnsi="Times New Roman"/>
                <w:sz w:val="24"/>
              </w:rPr>
              <w:t>роль сестринского персонала при проведении диспансеризации населения и работе «школ здоровья».</w:t>
            </w:r>
          </w:p>
        </w:tc>
      </w:tr>
    </w:tbl>
    <w:p w:rsidR="00C04FD4" w:rsidRDefault="00C04FD4"/>
    <w:p w:rsidR="00C04FD4" w:rsidRPr="00AD7DDA" w:rsidRDefault="00C04FD4" w:rsidP="00AD7DDA">
      <w:pPr>
        <w:spacing w:after="0" w:line="240" w:lineRule="auto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2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 xml:space="preserve">. Измерительные материалы для оценивания результатов освоения учебной дисциплины </w:t>
      </w:r>
    </w:p>
    <w:p w:rsidR="00C04FD4" w:rsidRPr="00AD7DDA" w:rsidRDefault="00C04FD4" w:rsidP="00AD7DDA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2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 xml:space="preserve">.1.  Форма экзамена: 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устный – по билетам </w:t>
      </w:r>
    </w:p>
    <w:p w:rsidR="00C04FD4" w:rsidRPr="00AD7DDA" w:rsidRDefault="00C04FD4" w:rsidP="00AD7DDA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b/>
          <w:sz w:val="24"/>
          <w:szCs w:val="28"/>
          <w:lang w:eastAsia="ru-RU"/>
        </w:rPr>
        <w:t xml:space="preserve"> Условия выполнения задания:</w:t>
      </w:r>
    </w:p>
    <w:p w:rsidR="00C04FD4" w:rsidRPr="00AD7DDA" w:rsidRDefault="00C04FD4" w:rsidP="00AD7DDA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 xml:space="preserve">1. Место (время) выполнения задания доклинический кабинет № </w:t>
      </w:r>
      <w:r>
        <w:rPr>
          <w:rFonts w:ascii="Times New Roman" w:hAnsi="Times New Roman"/>
          <w:sz w:val="24"/>
          <w:szCs w:val="28"/>
          <w:lang w:eastAsia="ru-RU"/>
        </w:rPr>
        <w:t>5</w:t>
      </w:r>
    </w:p>
    <w:p w:rsidR="00C04FD4" w:rsidRPr="00AD7DDA" w:rsidRDefault="00C04FD4" w:rsidP="00AD7DDA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>2. Максимальное время выполнения задания: 270 минут</w:t>
      </w:r>
    </w:p>
    <w:p w:rsidR="00C04FD4" w:rsidRPr="00AD7DDA" w:rsidRDefault="00C04FD4" w:rsidP="00AD7DDA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3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.  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>Задания для экзаменующихся</w:t>
      </w:r>
      <w:r w:rsidRPr="00AD7DDA">
        <w:rPr>
          <w:rFonts w:ascii="Times New Roman" w:hAnsi="Times New Roman"/>
          <w:sz w:val="24"/>
          <w:szCs w:val="28"/>
          <w:lang w:eastAsia="ru-RU"/>
        </w:rPr>
        <w:t>: приводится перечень вопросов для подготовки  к экзамену (приложение 1)</w:t>
      </w:r>
    </w:p>
    <w:p w:rsidR="00C04FD4" w:rsidRPr="00AD7DDA" w:rsidRDefault="00C04FD4" w:rsidP="00AD7DDA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4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>. Задания для экзамена</w:t>
      </w:r>
      <w:r w:rsidRPr="00AD7DDA">
        <w:rPr>
          <w:rFonts w:ascii="Times New Roman" w:hAnsi="Times New Roman"/>
          <w:sz w:val="24"/>
          <w:szCs w:val="28"/>
          <w:lang w:eastAsia="ru-RU"/>
        </w:rPr>
        <w:t>:  экзаменационные билеты (Приложение 2)</w:t>
      </w:r>
    </w:p>
    <w:p w:rsidR="00C04FD4" w:rsidRPr="00AD7DDA" w:rsidRDefault="00C04FD4" w:rsidP="00AD7DDA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C04FD4" w:rsidRPr="00AD7DDA" w:rsidRDefault="00C04FD4" w:rsidP="00AD7DDA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 xml:space="preserve">5. 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>Критерии оценивания знаний</w:t>
      </w:r>
      <w:r w:rsidRPr="00AD7DDA">
        <w:rPr>
          <w:rFonts w:ascii="Times New Roman" w:hAnsi="Times New Roman"/>
          <w:sz w:val="24"/>
          <w:szCs w:val="28"/>
          <w:lang w:eastAsia="ru-RU"/>
        </w:rPr>
        <w:t>:</w:t>
      </w:r>
    </w:p>
    <w:p w:rsidR="00C04FD4" w:rsidRPr="00AD7DDA" w:rsidRDefault="00C04FD4" w:rsidP="00AD7DDA">
      <w:pPr>
        <w:spacing w:after="0" w:line="240" w:lineRule="auto"/>
        <w:rPr>
          <w:rFonts w:ascii="Times New Roman" w:hAnsi="Times New Roman"/>
          <w:szCs w:val="24"/>
          <w:lang w:eastAsia="ru-RU"/>
        </w:rPr>
      </w:pPr>
    </w:p>
    <w:p w:rsidR="00C04FD4" w:rsidRPr="00AD7DDA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>«5» (отлично) – за глубокое и полное овладение содержанием учебного материала, в котором студент легко ориентируется; научно-понятийным аппаратом; за умение практически применять теоретические знания, качественно выполнять все виды лабораторных и практических работ, высказывать и обосновывать свои суждения. Отличная отметка предполагает грамотное и логичное изложение ответа (в устной или письменной форме) на практико-ориентированные вопросы, обоснование своего высказывания с точки зрения известных теоретических положений.</w:t>
      </w:r>
    </w:p>
    <w:p w:rsidR="00C04FD4" w:rsidRPr="00AD7DDA" w:rsidRDefault="00C04FD4" w:rsidP="00AD7DDA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C04FD4" w:rsidRPr="00AD7DDA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 xml:space="preserve"> «4» (хорошо) – если студент полно освоил учебный материал, владеет научно-понятийным аппаратом, ориентируется в изученном материале, осознанно применяет знания на практике, грамотно излагает ответ (в устной или письменной форме), но содержание и форма ответа имеют отдельные неточности.</w:t>
      </w:r>
    </w:p>
    <w:p w:rsidR="00C04FD4" w:rsidRPr="00AD7DDA" w:rsidRDefault="00C04FD4" w:rsidP="00AD7DDA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C04FD4" w:rsidRPr="00AD7DDA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>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практикоориентированные вопросы; не умеет доказательно обосновать свои суждения.</w:t>
      </w:r>
    </w:p>
    <w:p w:rsidR="00C04FD4" w:rsidRPr="00AD7DDA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C04FD4" w:rsidRPr="00AD7DDA" w:rsidRDefault="00C04FD4" w:rsidP="00AD7DDA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 xml:space="preserve"> «2» (неудовлетворительно) – если студент имеет разрозненные, бессистемные знания по дисциплине, допускает ошибки в определении базовых понятий, искажает их смысл; не может практически применять теоретические знания.</w:t>
      </w: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Default="00C04FD4">
      <w:pPr>
        <w:rPr>
          <w:sz w:val="20"/>
        </w:rPr>
      </w:pPr>
    </w:p>
    <w:p w:rsidR="00C04FD4" w:rsidRPr="00AD7DDA" w:rsidRDefault="00C04FD4" w:rsidP="00AD7DDA">
      <w:pPr>
        <w:spacing w:after="0" w:line="240" w:lineRule="auto"/>
        <w:rPr>
          <w:rFonts w:ascii="Verdana" w:hAnsi="Verdana"/>
          <w:b/>
          <w:bCs/>
          <w:sz w:val="20"/>
          <w:szCs w:val="20"/>
          <w:lang w:eastAsia="ru-RU"/>
        </w:rPr>
      </w:pPr>
    </w:p>
    <w:p w:rsidR="00C04FD4" w:rsidRPr="00AD7DDA" w:rsidRDefault="00C04FD4" w:rsidP="00AD7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>Приложение 1</w:t>
      </w:r>
    </w:p>
    <w:p w:rsidR="00C04FD4" w:rsidRPr="00AD7DDA" w:rsidRDefault="00C04FD4" w:rsidP="00AD7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AD7DDA">
        <w:rPr>
          <w:rFonts w:ascii="Times New Roman" w:hAnsi="Times New Roman"/>
          <w:b/>
          <w:sz w:val="24"/>
          <w:szCs w:val="28"/>
          <w:lang w:eastAsia="ru-RU"/>
        </w:rPr>
        <w:t>Профессиональный модуль 0</w:t>
      </w:r>
      <w:r>
        <w:rPr>
          <w:rFonts w:ascii="Times New Roman" w:hAnsi="Times New Roman"/>
          <w:b/>
          <w:sz w:val="24"/>
          <w:szCs w:val="28"/>
          <w:lang w:eastAsia="ru-RU"/>
        </w:rPr>
        <w:t>1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 xml:space="preserve"> «</w:t>
      </w:r>
      <w:r>
        <w:rPr>
          <w:rFonts w:ascii="Times New Roman" w:hAnsi="Times New Roman"/>
          <w:b/>
          <w:sz w:val="24"/>
          <w:szCs w:val="28"/>
          <w:lang w:eastAsia="ru-RU"/>
        </w:rPr>
        <w:t>Проведение профилактических мероприятий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>»</w:t>
      </w:r>
    </w:p>
    <w:p w:rsidR="00C04FD4" w:rsidRPr="00AD7DDA" w:rsidRDefault="00C04FD4" w:rsidP="00AD7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AD7DDA">
        <w:rPr>
          <w:rFonts w:ascii="Times New Roman" w:hAnsi="Times New Roman"/>
          <w:b/>
          <w:sz w:val="24"/>
          <w:szCs w:val="28"/>
          <w:lang w:eastAsia="ru-RU"/>
        </w:rPr>
        <w:t xml:space="preserve">Вопросы для подготовки к </w:t>
      </w:r>
      <w:r>
        <w:rPr>
          <w:rFonts w:ascii="Times New Roman" w:hAnsi="Times New Roman"/>
          <w:b/>
          <w:sz w:val="24"/>
          <w:szCs w:val="28"/>
          <w:lang w:eastAsia="ru-RU"/>
        </w:rPr>
        <w:t>дифференцированному зачету</w:t>
      </w:r>
    </w:p>
    <w:p w:rsidR="00C04FD4" w:rsidRPr="00AD7DDA" w:rsidRDefault="00C04FD4" w:rsidP="00AD7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3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 xml:space="preserve"> курс </w:t>
      </w:r>
    </w:p>
    <w:p w:rsidR="00C04FD4" w:rsidRDefault="00C04FD4" w:rsidP="00BE4EF2">
      <w:pPr>
        <w:pStyle w:val="NoSpacing"/>
        <w:jc w:val="both"/>
        <w:rPr>
          <w:rFonts w:ascii="Times New Roman" w:hAnsi="Times New Roman"/>
          <w:b/>
          <w:sz w:val="24"/>
        </w:rPr>
      </w:pPr>
      <w:r w:rsidRPr="007A2787">
        <w:rPr>
          <w:rFonts w:ascii="Times New Roman" w:hAnsi="Times New Roman"/>
          <w:b/>
          <w:sz w:val="24"/>
        </w:rPr>
        <w:t>МДК 01.01 Здоровый человек и его окружение</w:t>
      </w:r>
    </w:p>
    <w:p w:rsidR="00C04FD4" w:rsidRPr="00041C4E" w:rsidRDefault="00C04FD4" w:rsidP="007A278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41C4E">
        <w:rPr>
          <w:rFonts w:ascii="Times New Roman" w:hAnsi="Times New Roman"/>
          <w:i/>
          <w:sz w:val="24"/>
          <w:szCs w:val="24"/>
          <w:lang w:val="en-US"/>
        </w:rPr>
        <w:t>I</w:t>
      </w:r>
      <w:r w:rsidRPr="00041C4E">
        <w:rPr>
          <w:rFonts w:ascii="Times New Roman" w:hAnsi="Times New Roman"/>
          <w:i/>
          <w:sz w:val="24"/>
          <w:szCs w:val="24"/>
        </w:rPr>
        <w:t>. Здоровье. Потребности человека. Рост и развитие.</w:t>
      </w:r>
    </w:p>
    <w:p w:rsidR="00C04FD4" w:rsidRPr="00041C4E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4E">
        <w:rPr>
          <w:rFonts w:ascii="Times New Roman" w:hAnsi="Times New Roman"/>
          <w:sz w:val="24"/>
          <w:szCs w:val="24"/>
        </w:rPr>
        <w:t>1. Здоровье. Основные виды здоровья. Здоровый образ жизни. Основные элементы здорового образа жизни.</w:t>
      </w:r>
    </w:p>
    <w:p w:rsidR="00C04FD4" w:rsidRPr="00041C4E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4E">
        <w:rPr>
          <w:rFonts w:ascii="Times New Roman" w:hAnsi="Times New Roman"/>
          <w:sz w:val="24"/>
          <w:szCs w:val="24"/>
        </w:rPr>
        <w:t>2. Общественное здоровье. Уровни здоровья. Индикаторы общественного здоровья.</w:t>
      </w:r>
    </w:p>
    <w:p w:rsidR="00C04FD4" w:rsidRPr="00041C4E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4E">
        <w:rPr>
          <w:rFonts w:ascii="Times New Roman" w:hAnsi="Times New Roman"/>
          <w:sz w:val="24"/>
          <w:szCs w:val="24"/>
        </w:rPr>
        <w:t>3. Факторы риска. Факторы риска болезней. Группы факторов риска.</w:t>
      </w:r>
    </w:p>
    <w:p w:rsidR="00C04FD4" w:rsidRPr="00041C4E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4E">
        <w:rPr>
          <w:rFonts w:ascii="Times New Roman" w:hAnsi="Times New Roman"/>
          <w:sz w:val="24"/>
          <w:szCs w:val="24"/>
        </w:rPr>
        <w:t>4. Качество жизни. Первичная профилактика. Профилактическая активность. Санитарное просвещение.</w:t>
      </w:r>
    </w:p>
    <w:p w:rsidR="00C04FD4" w:rsidRPr="00041C4E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4E">
        <w:rPr>
          <w:rFonts w:ascii="Times New Roman" w:hAnsi="Times New Roman"/>
          <w:sz w:val="24"/>
          <w:szCs w:val="24"/>
        </w:rPr>
        <w:t>5. Потребности человека. Основные потребности человека в разные возрастные периоды.</w:t>
      </w:r>
    </w:p>
    <w:p w:rsidR="00C04FD4" w:rsidRPr="00041C4E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4E">
        <w:rPr>
          <w:rFonts w:ascii="Times New Roman" w:hAnsi="Times New Roman"/>
          <w:sz w:val="24"/>
          <w:szCs w:val="24"/>
        </w:rPr>
        <w:t>6. Возраст. Возрастные периоды. «Хронологический», «биологический», «юридический» возраст.</w:t>
      </w:r>
    </w:p>
    <w:p w:rsidR="00C04FD4" w:rsidRPr="00041C4E" w:rsidRDefault="00C04FD4" w:rsidP="007A278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41C4E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041C4E">
        <w:rPr>
          <w:rFonts w:ascii="Times New Roman" w:hAnsi="Times New Roman"/>
          <w:i/>
          <w:sz w:val="24"/>
          <w:szCs w:val="24"/>
        </w:rPr>
        <w:t>. Зрелый возраст.</w:t>
      </w:r>
    </w:p>
    <w:p w:rsidR="00C04FD4" w:rsidRPr="00041C4E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4E">
        <w:rPr>
          <w:rFonts w:ascii="Times New Roman" w:hAnsi="Times New Roman"/>
          <w:sz w:val="24"/>
          <w:szCs w:val="24"/>
        </w:rPr>
        <w:t>1. Климактерический период у женщин.</w:t>
      </w:r>
    </w:p>
    <w:p w:rsidR="00C04FD4" w:rsidRPr="00041C4E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4E">
        <w:rPr>
          <w:rFonts w:ascii="Times New Roman" w:hAnsi="Times New Roman"/>
          <w:sz w:val="24"/>
          <w:szCs w:val="24"/>
        </w:rPr>
        <w:t>2. Климактерический период у мужчин.</w:t>
      </w:r>
    </w:p>
    <w:p w:rsidR="00C04FD4" w:rsidRPr="00041C4E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4E">
        <w:rPr>
          <w:rFonts w:ascii="Times New Roman" w:hAnsi="Times New Roman"/>
          <w:sz w:val="24"/>
          <w:szCs w:val="24"/>
        </w:rPr>
        <w:t>3. Гигиена и диететика родильниц.</w:t>
      </w:r>
    </w:p>
    <w:p w:rsidR="00C04FD4" w:rsidRPr="00041C4E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4E">
        <w:rPr>
          <w:rFonts w:ascii="Times New Roman" w:hAnsi="Times New Roman"/>
          <w:sz w:val="24"/>
          <w:szCs w:val="24"/>
        </w:rPr>
        <w:t>4. Послеродовый период: продолжительность, физиологические изменения.</w:t>
      </w:r>
    </w:p>
    <w:p w:rsidR="00C04FD4" w:rsidRPr="00041C4E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4E">
        <w:rPr>
          <w:rFonts w:ascii="Times New Roman" w:hAnsi="Times New Roman"/>
          <w:sz w:val="24"/>
          <w:szCs w:val="24"/>
        </w:rPr>
        <w:t>5. Периоды родов. Особенности протекания.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4E"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>Понятие о родовом акте. Причины наступления родов. Предвестники родов. Родовые изгоняющие силы.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Гигиена беременной женщины.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Питание беременных женщин.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Основные признаки беременности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Физиологические изменения в организме беременной женщины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Женские половые гормоны, их действие на организм. Менструальный цикл.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Женские половые гормоны, их действие на организм. Яичниковый цикл.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 Мужские половые гормоны. Психологические и социальные особенности мужчин зрелого возраста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Определение даты предстоящих родов.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 Гигиена менструального цикла.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Менструальный календарь женщины.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 Процесс воспроизводства. Половые влечения. Половая жизнь.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Гигиена половой жизни. 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Семья. Типы семьи. Функции семьи. Этапы жизненного цикла семьи.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 Бесплодный брак. Проблемы. Причины.</w:t>
      </w:r>
    </w:p>
    <w:p w:rsidR="00C04FD4" w:rsidRPr="004731A1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31A1">
        <w:rPr>
          <w:rFonts w:ascii="Times New Roman" w:hAnsi="Times New Roman"/>
          <w:sz w:val="24"/>
          <w:szCs w:val="24"/>
        </w:rPr>
        <w:t>21. Методы контрацепции.</w:t>
      </w:r>
    </w:p>
    <w:p w:rsidR="00C04FD4" w:rsidRPr="007A2787" w:rsidRDefault="00C04FD4" w:rsidP="007A2787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4731A1">
        <w:rPr>
          <w:rFonts w:ascii="Times New Roman" w:hAnsi="Times New Roman"/>
          <w:sz w:val="24"/>
          <w:szCs w:val="24"/>
        </w:rPr>
        <w:t>22.</w:t>
      </w:r>
      <w:r w:rsidRPr="004731A1">
        <w:rPr>
          <w:rFonts w:ascii="Times New Roman" w:hAnsi="Times New Roman"/>
          <w:sz w:val="24"/>
          <w:szCs w:val="24"/>
          <w:lang w:eastAsia="ru-RU"/>
        </w:rPr>
        <w:t>Половое созревание и физическое развитие детей старшего возраста (этапы, оценка).</w:t>
      </w:r>
    </w:p>
    <w:p w:rsidR="00C04FD4" w:rsidRPr="00B50D23" w:rsidRDefault="00C04FD4" w:rsidP="007A278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50D23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B50D23">
        <w:rPr>
          <w:rFonts w:ascii="Times New Roman" w:hAnsi="Times New Roman"/>
          <w:i/>
          <w:sz w:val="24"/>
          <w:szCs w:val="24"/>
        </w:rPr>
        <w:t>. Здоровье детей.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Первичный туалет новорожденного.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Ежедневный туалет новорожденных.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Контрольное кормление ребёнка.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Обработка пупочной ранки.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Пеленание новорожденного.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Измерение массы тела ребёнка в возрасте до 1 года, оценка результатов.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Периоды детского возраста, их характеристика.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Измерение длины тела ребенка в возрасте до 1 года, оценка результатов.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Факторы, оказывающие воздействие на рост и развитие, возникновение заболеваний у новорожденных детей.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Составить меню для ребенка грудного возраста при естественном вскармливании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Внутриутробный период: закономерности роста и развития человека во внутриутробном периоде.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Проведение гигиенической ванны новорожденному.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Дородовые патронажи. Схемы 1-го, 2-го дородового патронажа. Цели. 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Измерение окружности головы у ребенка грудного возраста, оценка результатов.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 Период новорожденности: анатомо-физиологические особенности новорожденного ребенка. Признаки доношенного ребенка. Шкала Апгар.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Измерение окружности груди у ребенка грудного возраста, оценка результатов.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 Пограничные состояния новорожденных.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Составление меню для ребенка 5,5 месяцев при искусственном вскармливании.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Первичный патронаж к новорожденному, к грудному ребенку.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 Недоношенный ребенок. Универсальные потребности недоношенного новорожденного, способы их удовлетворения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21. Анатомо-физиологические особенности ребенка грудного возраста.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 Принципы закаливания детей. Группы здоровья детей.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 Нервно-психическое развитие детей 1-го года жизни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24. Контрольное кормление.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 Организация естественного вскармливания (абсолютные противопоказания, затруднения, правила кормления).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26. Организация прикорма. Правила введения прикормов.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27. Организация смешанного и искусственного вскармливания. 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28. Измерение окружности груди у ребенка грудного возраста, оценка результатов.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29. Нервно-психическое развитие ребенка 3-х лет, подготовка к поступлению в детское дошкольное учреждение.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30. Национальный календарь прививок. Группы риска детей при проведении иммунопрофилактики.</w:t>
      </w:r>
    </w:p>
    <w:p w:rsidR="00C04FD4" w:rsidRPr="00B50D23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31. Анатомо-физиологические особенности органов и систем школьников.</w:t>
      </w:r>
    </w:p>
    <w:p w:rsidR="00C04FD4" w:rsidRPr="00D03F8F" w:rsidRDefault="00C04FD4" w:rsidP="007A278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D03F8F">
        <w:rPr>
          <w:rFonts w:ascii="Times New Roman" w:hAnsi="Times New Roman"/>
          <w:i/>
          <w:sz w:val="24"/>
          <w:szCs w:val="24"/>
          <w:lang w:val="en-US"/>
        </w:rPr>
        <w:t>IV</w:t>
      </w:r>
      <w:r w:rsidRPr="00D03F8F">
        <w:rPr>
          <w:rFonts w:ascii="Times New Roman" w:hAnsi="Times New Roman"/>
          <w:i/>
          <w:sz w:val="24"/>
          <w:szCs w:val="24"/>
        </w:rPr>
        <w:t>. Пожилой возраст.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Анатомо-физиологические особенности сердечно-сосудистой, пищеварительной и дыхательной системы у лиц пожилого возраста. 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Проблемы пациента в преклонном возрасте. Среда обитания пожилого человека.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Понятие геронтология, её разделы. Старость, старение: виды.</w:t>
      </w:r>
    </w:p>
    <w:p w:rsidR="00C04FD4" w:rsidRDefault="00C04FD4" w:rsidP="007A27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Понятие смерть. Этапы умирания и смерти.</w:t>
      </w:r>
    </w:p>
    <w:p w:rsidR="00C04FD4" w:rsidRPr="007A2787" w:rsidRDefault="00C04FD4" w:rsidP="007A278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31A1">
        <w:rPr>
          <w:rFonts w:ascii="Times New Roman" w:hAnsi="Times New Roman"/>
          <w:sz w:val="24"/>
          <w:szCs w:val="24"/>
        </w:rPr>
        <w:t xml:space="preserve">5. </w:t>
      </w:r>
      <w:r w:rsidRPr="004731A1">
        <w:rPr>
          <w:rFonts w:ascii="Times New Roman" w:hAnsi="Times New Roman"/>
          <w:sz w:val="24"/>
          <w:szCs w:val="24"/>
          <w:lang w:eastAsia="ru-RU"/>
        </w:rPr>
        <w:t>Медико-социальная защита старших возрастных групп. виды и формы медико-социальной защиты.</w:t>
      </w:r>
    </w:p>
    <w:p w:rsidR="00C04FD4" w:rsidRPr="007A2787" w:rsidRDefault="00C04FD4" w:rsidP="00BE4EF2">
      <w:pPr>
        <w:pStyle w:val="NoSpacing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МДК 01.02. Проведение профилактических мероприятий</w:t>
      </w:r>
    </w:p>
    <w:p w:rsidR="00C04FD4" w:rsidRDefault="00C04FD4" w:rsidP="00BE4EF2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Нормативно-правовые акты, регламентирующие профилактическую деятельность в здравоохранении.</w:t>
      </w:r>
    </w:p>
    <w:p w:rsidR="00C04FD4" w:rsidRDefault="00C04FD4" w:rsidP="00BE4EF2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О</w:t>
      </w:r>
      <w:r w:rsidRPr="00AD3D02">
        <w:rPr>
          <w:rFonts w:ascii="Times New Roman" w:hAnsi="Times New Roman"/>
          <w:sz w:val="24"/>
        </w:rPr>
        <w:t>пределени</w:t>
      </w:r>
      <w:r>
        <w:rPr>
          <w:rFonts w:ascii="Times New Roman" w:hAnsi="Times New Roman"/>
          <w:sz w:val="24"/>
        </w:rPr>
        <w:t>е</w:t>
      </w:r>
      <w:r w:rsidRPr="00AD3D02">
        <w:rPr>
          <w:rFonts w:ascii="Times New Roman" w:hAnsi="Times New Roman"/>
          <w:sz w:val="24"/>
        </w:rPr>
        <w:t xml:space="preserve"> поняти</w:t>
      </w:r>
      <w:r>
        <w:rPr>
          <w:rFonts w:ascii="Times New Roman" w:hAnsi="Times New Roman"/>
          <w:sz w:val="24"/>
        </w:rPr>
        <w:t>й</w:t>
      </w:r>
      <w:r w:rsidRPr="00AD3D02">
        <w:rPr>
          <w:rFonts w:ascii="Times New Roman" w:hAnsi="Times New Roman"/>
          <w:sz w:val="24"/>
        </w:rPr>
        <w:t xml:space="preserve"> «профилактика», «медицинская профилактика», «предболезнь». </w:t>
      </w:r>
      <w:r>
        <w:rPr>
          <w:rFonts w:ascii="Times New Roman" w:hAnsi="Times New Roman"/>
          <w:sz w:val="24"/>
        </w:rPr>
        <w:t>Ц</w:t>
      </w:r>
      <w:r w:rsidRPr="00AD3D02">
        <w:rPr>
          <w:rFonts w:ascii="Times New Roman" w:hAnsi="Times New Roman"/>
          <w:sz w:val="24"/>
        </w:rPr>
        <w:t>ели и задачи медицинской профилактики.</w:t>
      </w:r>
    </w:p>
    <w:p w:rsidR="00C04FD4" w:rsidRPr="0044433F" w:rsidRDefault="00C04FD4" w:rsidP="00BE4EF2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t xml:space="preserve">3. </w:t>
      </w:r>
      <w:r w:rsidRPr="0044433F">
        <w:rPr>
          <w:rFonts w:ascii="Times New Roman" w:hAnsi="Times New Roman"/>
          <w:sz w:val="24"/>
          <w:szCs w:val="24"/>
          <w:lang w:eastAsia="ru-RU"/>
        </w:rPr>
        <w:t>Роль фельдшера в организации и осуществлении профилактической деятельности. Нормы и принципы профессиональной этики фельдшера.</w:t>
      </w:r>
    </w:p>
    <w:p w:rsidR="00C04FD4" w:rsidRDefault="00C04FD4" w:rsidP="00BE4EF2">
      <w:pPr>
        <w:pStyle w:val="NoSpacing"/>
        <w:jc w:val="both"/>
        <w:rPr>
          <w:rFonts w:ascii="Times New Roman" w:hAnsi="Times New Roman"/>
        </w:rPr>
      </w:pPr>
      <w:r w:rsidRPr="00BD52E9">
        <w:rPr>
          <w:rFonts w:ascii="Times New Roman" w:hAnsi="Times New Roman"/>
        </w:rPr>
        <w:t>4</w:t>
      </w:r>
      <w:r>
        <w:rPr>
          <w:rFonts w:ascii="Times New Roman" w:hAnsi="Times New Roman"/>
        </w:rPr>
        <w:t>. Классификация направлений профилактической деятельности. Характеристика каждой.</w:t>
      </w:r>
    </w:p>
    <w:p w:rsidR="00C04FD4" w:rsidRDefault="00C04FD4" w:rsidP="00BE4EF2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Основные стратегии для профилактики хронических неинфекционных заболеваний.</w:t>
      </w:r>
    </w:p>
    <w:p w:rsidR="00C04FD4" w:rsidRDefault="00C04FD4" w:rsidP="00BE4EF2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Виды профилактических медицинских осмотров. Их сходства и отличия.</w:t>
      </w:r>
    </w:p>
    <w:p w:rsidR="00C04FD4" w:rsidRDefault="00C04FD4" w:rsidP="00BE4EF2">
      <w:pPr>
        <w:pStyle w:val="NoSpacing"/>
        <w:jc w:val="both"/>
        <w:rPr>
          <w:rFonts w:ascii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hAnsi="Times New Roman"/>
        </w:rPr>
        <w:t xml:space="preserve">7. </w:t>
      </w:r>
      <w:r w:rsidRPr="0044433F">
        <w:rPr>
          <w:rFonts w:ascii="Times New Roman" w:hAnsi="Times New Roman"/>
          <w:spacing w:val="2"/>
          <w:sz w:val="24"/>
          <w:szCs w:val="24"/>
          <w:lang w:eastAsia="ru-RU"/>
        </w:rPr>
        <w:t>Определение понятия «здоровье», его структура и содержание.</w:t>
      </w:r>
    </w:p>
    <w:p w:rsidR="00C04FD4" w:rsidRDefault="00C04FD4" w:rsidP="00BE4EF2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2"/>
          <w:sz w:val="24"/>
          <w:szCs w:val="24"/>
          <w:lang w:eastAsia="ru-RU"/>
        </w:rPr>
        <w:t xml:space="preserve">8. </w:t>
      </w:r>
      <w:r w:rsidRPr="0044433F">
        <w:rPr>
          <w:rFonts w:ascii="Times New Roman" w:hAnsi="Times New Roman"/>
          <w:sz w:val="24"/>
          <w:szCs w:val="24"/>
          <w:lang w:eastAsia="ru-RU"/>
        </w:rPr>
        <w:t>Понятия «образ жизни», «здоровый образ жизни». Пути формирования здорового образа жизни населения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04FD4" w:rsidRDefault="00C04FD4" w:rsidP="00BE4EF2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9. </w:t>
      </w:r>
      <w:r w:rsidRPr="0044433F">
        <w:rPr>
          <w:rFonts w:ascii="Times New Roman" w:hAnsi="Times New Roman"/>
          <w:sz w:val="24"/>
          <w:szCs w:val="24"/>
          <w:lang w:eastAsia="ru-RU"/>
        </w:rPr>
        <w:t>Основные факторы риска.</w:t>
      </w:r>
      <w:r w:rsidRPr="0044433F">
        <w:rPr>
          <w:rFonts w:ascii="Times New Roman" w:hAnsi="Times New Roman"/>
          <w:spacing w:val="-1"/>
          <w:sz w:val="24"/>
          <w:szCs w:val="24"/>
          <w:lang w:eastAsia="ru-RU"/>
        </w:rPr>
        <w:t xml:space="preserve"> Взаимосвязь </w:t>
      </w:r>
      <w:r w:rsidRPr="0044433F">
        <w:rPr>
          <w:rFonts w:ascii="Times New Roman" w:hAnsi="Times New Roman"/>
          <w:sz w:val="24"/>
          <w:szCs w:val="24"/>
          <w:lang w:eastAsia="ru-RU"/>
        </w:rPr>
        <w:t>понятий «причина заболевания» и «фактор риска».Влияние факторов риска на здоровье человека.</w:t>
      </w:r>
    </w:p>
    <w:p w:rsidR="00C04FD4" w:rsidRDefault="00C04FD4" w:rsidP="00BE4EF2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10. Профилактическая программа, план составления, структура.</w:t>
      </w:r>
    </w:p>
    <w:p w:rsidR="00C04FD4" w:rsidRDefault="00C04FD4" w:rsidP="00BE4EF2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11.Профилактическое консультирование. Варианты профилактического консультирования.</w:t>
      </w:r>
    </w:p>
    <w:p w:rsidR="00C04FD4" w:rsidRPr="0044433F" w:rsidRDefault="00C04FD4" w:rsidP="00BE4EF2">
      <w:pPr>
        <w:tabs>
          <w:tab w:val="left" w:pos="70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12. </w:t>
      </w:r>
      <w:r w:rsidRPr="0044433F">
        <w:rPr>
          <w:rFonts w:ascii="Times New Roman" w:hAnsi="Times New Roman"/>
          <w:color w:val="000000"/>
          <w:sz w:val="24"/>
          <w:szCs w:val="24"/>
          <w:lang w:eastAsia="ru-RU"/>
        </w:rPr>
        <w:t>Нормативные правовые акты, регламентирующие деятельность по охране здоровья здоровых в Российской Федерации.</w:t>
      </w:r>
    </w:p>
    <w:p w:rsidR="00C04FD4" w:rsidRDefault="00C04FD4" w:rsidP="00BE4EF2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</w:rPr>
        <w:t xml:space="preserve">13. </w:t>
      </w:r>
      <w:r w:rsidRPr="00612755">
        <w:rPr>
          <w:rFonts w:ascii="Times New Roman" w:hAnsi="Times New Roman"/>
          <w:color w:val="000000"/>
          <w:sz w:val="24"/>
          <w:szCs w:val="24"/>
          <w:lang w:eastAsia="ru-RU"/>
        </w:rPr>
        <w:t>Основные направления деятельности в области охраны здоровья здорового человека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(определение, основные принципы охраны здоровья, на какие слои направлена концепция охраны здоровья граждан).</w:t>
      </w:r>
    </w:p>
    <w:p w:rsidR="00C04FD4" w:rsidRDefault="00C04FD4" w:rsidP="00BE4EF2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14. </w:t>
      </w:r>
      <w:r w:rsidRPr="00612755">
        <w:rPr>
          <w:rFonts w:ascii="Times New Roman" w:hAnsi="Times New Roman"/>
          <w:sz w:val="24"/>
          <w:szCs w:val="24"/>
          <w:lang w:eastAsia="ru-RU"/>
        </w:rPr>
        <w:t>Значение, цели, задачи, основные принципы гигиенического обучения и воспитания населения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04FD4" w:rsidRDefault="00C04FD4" w:rsidP="00BE4EF2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15. </w:t>
      </w:r>
      <w:r w:rsidRPr="00612755">
        <w:rPr>
          <w:rFonts w:ascii="Times New Roman" w:hAnsi="Times New Roman"/>
          <w:sz w:val="24"/>
          <w:szCs w:val="24"/>
          <w:lang w:eastAsia="ru-RU"/>
        </w:rPr>
        <w:t>Методы и технологии гигиенического обучения и воспитания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(методы, средства, формы).</w:t>
      </w:r>
    </w:p>
    <w:p w:rsidR="00C04FD4" w:rsidRPr="00AD7DDA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16. </w:t>
      </w:r>
      <w:r w:rsidRPr="00AD7DDA">
        <w:rPr>
          <w:rFonts w:ascii="Times New Roman" w:hAnsi="Times New Roman"/>
          <w:sz w:val="24"/>
          <w:szCs w:val="28"/>
          <w:lang w:eastAsia="ru-RU"/>
        </w:rPr>
        <w:t>Основные цели и задачи деятельности центров (отделений) медицинской профилактики, центров здоровья. Их роль в формировании здорового образа жизни у граждан РФ.</w:t>
      </w:r>
    </w:p>
    <w:p w:rsidR="00C04FD4" w:rsidRDefault="00C04FD4" w:rsidP="00BE4EF2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17. </w:t>
      </w:r>
      <w:r w:rsidRPr="00AD7DDA">
        <w:rPr>
          <w:rFonts w:ascii="Times New Roman" w:hAnsi="Times New Roman"/>
          <w:sz w:val="24"/>
          <w:szCs w:val="28"/>
          <w:lang w:eastAsia="ru-RU"/>
        </w:rPr>
        <w:t>Диспансеризация-  определение, цели, задачи, принципы. Нормативно-правовые акты, регулирующие организацию и проведение общей диспансеризации населения.</w:t>
      </w:r>
    </w:p>
    <w:p w:rsidR="00C04FD4" w:rsidRDefault="00C04FD4" w:rsidP="00BE4EF2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18.</w:t>
      </w:r>
      <w:r w:rsidRPr="00AD7DDA">
        <w:rPr>
          <w:rFonts w:ascii="Times New Roman" w:hAnsi="Times New Roman"/>
          <w:sz w:val="24"/>
          <w:szCs w:val="28"/>
          <w:lang w:eastAsia="ru-RU"/>
        </w:rPr>
        <w:t>Этапы общей диспансеризации. Содержание и принципы проведения этапов общей диспансеризации различных возрастных групп населения</w:t>
      </w:r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C04FD4" w:rsidRDefault="00C04FD4" w:rsidP="00BE4EF2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19.</w:t>
      </w:r>
      <w:r w:rsidRPr="00AD7DDA">
        <w:rPr>
          <w:rFonts w:ascii="Times New Roman" w:hAnsi="Times New Roman"/>
          <w:sz w:val="24"/>
          <w:szCs w:val="28"/>
          <w:lang w:eastAsia="ru-RU"/>
        </w:rPr>
        <w:t>Критерии распределения взрослых</w:t>
      </w:r>
      <w:r>
        <w:rPr>
          <w:rFonts w:ascii="Times New Roman" w:hAnsi="Times New Roman"/>
          <w:sz w:val="24"/>
          <w:szCs w:val="28"/>
          <w:lang w:eastAsia="ru-RU"/>
        </w:rPr>
        <w:t>, детей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 по результатам диспансеризации по группам здоровья</w:t>
      </w:r>
    </w:p>
    <w:p w:rsidR="00C04FD4" w:rsidRPr="0044433F" w:rsidRDefault="00C04FD4" w:rsidP="00BE4EF2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20. </w:t>
      </w:r>
      <w:r w:rsidRPr="0044433F">
        <w:rPr>
          <w:rFonts w:ascii="Times New Roman" w:hAnsi="Times New Roman"/>
          <w:sz w:val="24"/>
          <w:szCs w:val="24"/>
          <w:lang w:eastAsia="ru-RU"/>
        </w:rPr>
        <w:t xml:space="preserve">Роль фельдшера в организации и проведении диспансеризации на закрепленном участке. Применение норм и принципов профессиональной этики при осуществлении диспансеризации. </w:t>
      </w:r>
    </w:p>
    <w:p w:rsidR="00C04FD4" w:rsidRDefault="00C04FD4" w:rsidP="00BE4EF2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21. </w:t>
      </w:r>
      <w:r w:rsidRPr="006430E4">
        <w:rPr>
          <w:rFonts w:ascii="Times New Roman" w:hAnsi="Times New Roman"/>
          <w:sz w:val="24"/>
          <w:szCs w:val="24"/>
          <w:lang w:eastAsia="ru-RU"/>
        </w:rPr>
        <w:t>Скрининговая диагностика</w:t>
      </w:r>
      <w:r>
        <w:rPr>
          <w:rFonts w:ascii="Times New Roman" w:hAnsi="Times New Roman"/>
          <w:sz w:val="24"/>
          <w:szCs w:val="24"/>
          <w:lang w:eastAsia="ru-RU"/>
        </w:rPr>
        <w:t xml:space="preserve"> (понятие, виды, с</w:t>
      </w:r>
      <w:r w:rsidRPr="0044433F">
        <w:rPr>
          <w:rFonts w:ascii="Times New Roman" w:hAnsi="Times New Roman"/>
          <w:sz w:val="24"/>
          <w:szCs w:val="24"/>
          <w:lang w:eastAsia="ru-RU"/>
        </w:rPr>
        <w:t>одержание скрининг-программы (базовой и расширенной) обследования детей</w:t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22. 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 Факторы риска развития болезней системы кровообращения. Технологии первичной и вторичной профилактики острого инфаркта миокарда.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23. 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Факторы риска развития болезней системы кровообращения. Технологии первичной и вторичной профилактики </w:t>
      </w:r>
      <w:r>
        <w:rPr>
          <w:rFonts w:ascii="Times New Roman" w:hAnsi="Times New Roman"/>
          <w:sz w:val="24"/>
          <w:szCs w:val="28"/>
          <w:lang w:eastAsia="ru-RU"/>
        </w:rPr>
        <w:t>ревматизма</w:t>
      </w:r>
      <w:r w:rsidRPr="00AD7DDA">
        <w:rPr>
          <w:rFonts w:ascii="Times New Roman" w:hAnsi="Times New Roman"/>
          <w:sz w:val="24"/>
          <w:szCs w:val="28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24. </w:t>
      </w:r>
      <w:r w:rsidRPr="00AD7DDA">
        <w:rPr>
          <w:rFonts w:ascii="Times New Roman" w:hAnsi="Times New Roman"/>
          <w:sz w:val="24"/>
          <w:szCs w:val="28"/>
          <w:lang w:eastAsia="ru-RU"/>
        </w:rPr>
        <w:t>Факторы риска развития хронической сердечной недостаточности</w:t>
      </w:r>
      <w:r>
        <w:rPr>
          <w:rFonts w:ascii="Times New Roman" w:hAnsi="Times New Roman"/>
          <w:sz w:val="24"/>
          <w:szCs w:val="28"/>
          <w:lang w:eastAsia="ru-RU"/>
        </w:rPr>
        <w:t>. Технологии первичной и вторичной профилактики.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25. 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Факторы риска развития </w:t>
      </w:r>
      <w:r>
        <w:rPr>
          <w:rFonts w:ascii="Times New Roman" w:hAnsi="Times New Roman"/>
          <w:sz w:val="24"/>
          <w:szCs w:val="28"/>
          <w:lang w:eastAsia="ru-RU"/>
        </w:rPr>
        <w:t>бронхиальной астмы</w:t>
      </w:r>
      <w:r w:rsidRPr="00AD7DDA">
        <w:rPr>
          <w:rFonts w:ascii="Times New Roman" w:hAnsi="Times New Roman"/>
          <w:sz w:val="24"/>
          <w:szCs w:val="28"/>
          <w:lang w:eastAsia="ru-RU"/>
        </w:rPr>
        <w:t>. Технологии первичной и вторичной профилактики</w:t>
      </w:r>
      <w:r>
        <w:rPr>
          <w:rFonts w:ascii="Times New Roman" w:hAnsi="Times New Roman"/>
          <w:sz w:val="24"/>
          <w:szCs w:val="28"/>
          <w:lang w:eastAsia="ru-RU"/>
        </w:rPr>
        <w:t xml:space="preserve"> бронхиальной астмы.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26. </w:t>
      </w:r>
      <w:r w:rsidRPr="00AD7DDA">
        <w:rPr>
          <w:rFonts w:ascii="Times New Roman" w:hAnsi="Times New Roman"/>
          <w:sz w:val="24"/>
          <w:szCs w:val="28"/>
          <w:lang w:eastAsia="ru-RU"/>
        </w:rPr>
        <w:t>Факторы риска</w:t>
      </w:r>
      <w:r>
        <w:rPr>
          <w:rFonts w:ascii="Times New Roman" w:hAnsi="Times New Roman"/>
          <w:sz w:val="24"/>
          <w:szCs w:val="28"/>
          <w:lang w:eastAsia="ru-RU"/>
        </w:rPr>
        <w:t xml:space="preserve"> ХОБЛ</w:t>
      </w:r>
      <w:r w:rsidRPr="00AD7DDA">
        <w:rPr>
          <w:rFonts w:ascii="Times New Roman" w:hAnsi="Times New Roman"/>
          <w:sz w:val="24"/>
          <w:szCs w:val="28"/>
          <w:lang w:eastAsia="ru-RU"/>
        </w:rPr>
        <w:t>. Технологии первичной и вторичной профилактики</w:t>
      </w:r>
      <w:r>
        <w:rPr>
          <w:rFonts w:ascii="Times New Roman" w:hAnsi="Times New Roman"/>
          <w:sz w:val="24"/>
          <w:szCs w:val="28"/>
          <w:lang w:eastAsia="ru-RU"/>
        </w:rPr>
        <w:t xml:space="preserve"> хронической обструктивной болезни легких.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27. </w:t>
      </w:r>
      <w:r w:rsidRPr="00AD7DDA">
        <w:rPr>
          <w:rFonts w:ascii="Times New Roman" w:hAnsi="Times New Roman"/>
          <w:sz w:val="24"/>
          <w:szCs w:val="28"/>
          <w:lang w:eastAsia="ru-RU"/>
        </w:rPr>
        <w:t>Роль фельдшера в организации и проведении профилактики заболеваний органов дыхания (ОРВИ, о.пневмонии).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28. </w:t>
      </w:r>
      <w:r w:rsidRPr="00AD7DDA">
        <w:rPr>
          <w:rFonts w:ascii="Times New Roman" w:hAnsi="Times New Roman"/>
          <w:sz w:val="24"/>
          <w:szCs w:val="28"/>
          <w:lang w:eastAsia="ru-RU"/>
        </w:rPr>
        <w:t>Факторы риска развития болезней органов пищеварения. Технологии первичной и вторичной профилактики хронического гастрита</w:t>
      </w:r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29. </w:t>
      </w:r>
      <w:r w:rsidRPr="00AD7DDA">
        <w:rPr>
          <w:rFonts w:ascii="Times New Roman" w:hAnsi="Times New Roman"/>
          <w:sz w:val="24"/>
          <w:szCs w:val="28"/>
          <w:lang w:eastAsia="ru-RU"/>
        </w:rPr>
        <w:t>Роль фельдшера в организации и проведении профилактики заболеваний хронических гепатитов</w:t>
      </w:r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C04FD4" w:rsidRPr="00AD7DDA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30. </w:t>
      </w:r>
      <w:r w:rsidRPr="00AD7DDA">
        <w:rPr>
          <w:rFonts w:ascii="Times New Roman" w:hAnsi="Times New Roman"/>
          <w:sz w:val="24"/>
          <w:szCs w:val="28"/>
          <w:lang w:eastAsia="ru-RU"/>
        </w:rPr>
        <w:t>Факторы риска развития болезней почек и мочевыводящих путей. Технологии первичной и вторичной профилактики хр.пиелонефрита.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31. 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Факторы риска развития болезней почек и мочевыводящих путей. Технологии первичной и вторичной профилактики </w:t>
      </w:r>
      <w:r>
        <w:rPr>
          <w:rFonts w:ascii="Times New Roman" w:hAnsi="Times New Roman"/>
          <w:sz w:val="24"/>
          <w:szCs w:val="28"/>
          <w:lang w:eastAsia="ru-RU"/>
        </w:rPr>
        <w:t>мочекаменной болезни.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32. </w:t>
      </w:r>
      <w:r w:rsidRPr="00AD7DDA">
        <w:rPr>
          <w:rFonts w:ascii="Times New Roman" w:hAnsi="Times New Roman"/>
          <w:sz w:val="24"/>
          <w:szCs w:val="28"/>
          <w:lang w:eastAsia="ru-RU"/>
        </w:rPr>
        <w:t>Факторы риска развития болезней костно-мышечной</w:t>
      </w:r>
      <w:r>
        <w:rPr>
          <w:rFonts w:ascii="Times New Roman" w:hAnsi="Times New Roman"/>
          <w:sz w:val="24"/>
          <w:szCs w:val="28"/>
          <w:lang w:eastAsia="ru-RU"/>
        </w:rPr>
        <w:t xml:space="preserve"> системы и соединительной ткани. </w:t>
      </w:r>
      <w:r w:rsidRPr="00AD7DDA">
        <w:rPr>
          <w:rFonts w:ascii="Times New Roman" w:hAnsi="Times New Roman"/>
          <w:sz w:val="24"/>
          <w:szCs w:val="28"/>
          <w:lang w:eastAsia="ru-RU"/>
        </w:rPr>
        <w:t>Технологии пер</w:t>
      </w:r>
      <w:r>
        <w:rPr>
          <w:rFonts w:ascii="Times New Roman" w:hAnsi="Times New Roman"/>
          <w:sz w:val="24"/>
          <w:szCs w:val="28"/>
          <w:lang w:eastAsia="ru-RU"/>
        </w:rPr>
        <w:t>вичной и вторичной профилактики остеопороза.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33. </w:t>
      </w:r>
      <w:r w:rsidRPr="00AD7DDA">
        <w:rPr>
          <w:rFonts w:ascii="Times New Roman" w:hAnsi="Times New Roman"/>
          <w:sz w:val="24"/>
          <w:szCs w:val="28"/>
          <w:lang w:eastAsia="ru-RU"/>
        </w:rPr>
        <w:t>Роль фельдшера в организации и проведении профилактики  мероприятий для выявления ранних симптомов болезней костно-мышечной системы и соединительной ткани. Их осложнения и обострения</w:t>
      </w:r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34. </w:t>
      </w:r>
      <w:r w:rsidRPr="00AD7DDA">
        <w:rPr>
          <w:rFonts w:ascii="Times New Roman" w:hAnsi="Times New Roman"/>
          <w:sz w:val="24"/>
          <w:szCs w:val="28"/>
          <w:lang w:eastAsia="ru-RU"/>
        </w:rPr>
        <w:t>Факторы риска развития тиреотоксикоза, технологии первичной и вторичной профилактики тиреотоксикоза</w:t>
      </w:r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35. </w:t>
      </w:r>
      <w:r w:rsidRPr="00AD7DDA">
        <w:rPr>
          <w:rFonts w:ascii="Times New Roman" w:hAnsi="Times New Roman"/>
          <w:sz w:val="24"/>
          <w:szCs w:val="28"/>
          <w:lang w:eastAsia="ru-RU"/>
        </w:rPr>
        <w:t>Факторы риска развития ожирения. Технологии первичной и вторичной профилактики ожирения</w:t>
      </w:r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36. 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Факторы риска развития </w:t>
      </w:r>
      <w:r>
        <w:rPr>
          <w:rFonts w:ascii="Times New Roman" w:hAnsi="Times New Roman"/>
          <w:sz w:val="24"/>
          <w:szCs w:val="28"/>
          <w:lang w:eastAsia="ru-RU"/>
        </w:rPr>
        <w:t>сахарного диабета 2 типа</w:t>
      </w:r>
      <w:r w:rsidRPr="00AD7DDA">
        <w:rPr>
          <w:rFonts w:ascii="Times New Roman" w:hAnsi="Times New Roman"/>
          <w:sz w:val="24"/>
          <w:szCs w:val="28"/>
          <w:lang w:eastAsia="ru-RU"/>
        </w:rPr>
        <w:t>. Технологии первичной и вторичной профилактики</w:t>
      </w:r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37. </w:t>
      </w:r>
      <w:r w:rsidRPr="00AD7DDA">
        <w:rPr>
          <w:rFonts w:ascii="Times New Roman" w:hAnsi="Times New Roman"/>
          <w:sz w:val="24"/>
          <w:szCs w:val="28"/>
          <w:lang w:eastAsia="ru-RU"/>
        </w:rPr>
        <w:t>Факторы риска развития гемофилии. Технологии  профилактики гемофилии.</w:t>
      </w:r>
    </w:p>
    <w:p w:rsidR="00C04FD4" w:rsidRPr="00AD7DDA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38. </w:t>
      </w:r>
      <w:r w:rsidRPr="00AD7DDA">
        <w:rPr>
          <w:rFonts w:ascii="Times New Roman" w:hAnsi="Times New Roman"/>
          <w:sz w:val="24"/>
          <w:szCs w:val="28"/>
          <w:lang w:eastAsia="ru-RU"/>
        </w:rPr>
        <w:t>Факторы риска развития В</w:t>
      </w:r>
      <w:r w:rsidRPr="00AD7DDA">
        <w:rPr>
          <w:rFonts w:ascii="Times New Roman" w:hAnsi="Times New Roman"/>
          <w:sz w:val="24"/>
          <w:szCs w:val="28"/>
          <w:vertAlign w:val="subscript"/>
          <w:lang w:eastAsia="ru-RU"/>
        </w:rPr>
        <w:t>12</w:t>
      </w:r>
      <w:r w:rsidRPr="00AD7DDA">
        <w:rPr>
          <w:rFonts w:ascii="Times New Roman" w:hAnsi="Times New Roman"/>
          <w:sz w:val="24"/>
          <w:szCs w:val="28"/>
          <w:lang w:eastAsia="ru-RU"/>
        </w:rPr>
        <w:t>-фолиеводефицитной анемии. Технологии первичной и вторичной профилактики В</w:t>
      </w:r>
      <w:r w:rsidRPr="00AD7DDA">
        <w:rPr>
          <w:rFonts w:ascii="Times New Roman" w:hAnsi="Times New Roman"/>
          <w:sz w:val="24"/>
          <w:szCs w:val="28"/>
          <w:vertAlign w:val="subscript"/>
          <w:lang w:eastAsia="ru-RU"/>
        </w:rPr>
        <w:t>12</w:t>
      </w:r>
      <w:r w:rsidRPr="00AD7DDA">
        <w:rPr>
          <w:rFonts w:ascii="Times New Roman" w:hAnsi="Times New Roman"/>
          <w:sz w:val="24"/>
          <w:szCs w:val="28"/>
          <w:lang w:eastAsia="ru-RU"/>
        </w:rPr>
        <w:t>-фолиеводефицитной анемии.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39. </w:t>
      </w:r>
      <w:r w:rsidRPr="00AD7DDA">
        <w:rPr>
          <w:rFonts w:ascii="Times New Roman" w:hAnsi="Times New Roman"/>
          <w:sz w:val="24"/>
          <w:szCs w:val="28"/>
          <w:lang w:eastAsia="ru-RU"/>
        </w:rPr>
        <w:t>Факторы риска развития аллергических болезней. Технологии первичной и вторичной профилактики аллергических болезней</w:t>
      </w:r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40</w:t>
      </w:r>
      <w:r w:rsidRPr="00937D32">
        <w:rPr>
          <w:rFonts w:ascii="Times New Roman" w:hAnsi="Times New Roman"/>
          <w:sz w:val="24"/>
          <w:szCs w:val="28"/>
          <w:lang w:eastAsia="ru-RU"/>
        </w:rPr>
        <w:t xml:space="preserve">. </w:t>
      </w:r>
      <w:r w:rsidRPr="00937D32">
        <w:rPr>
          <w:rFonts w:ascii="Times New Roman" w:hAnsi="Times New Roman"/>
          <w:sz w:val="24"/>
          <w:szCs w:val="24"/>
          <w:lang w:eastAsia="ru-RU"/>
        </w:rPr>
        <w:t>Профилактика акушерской патологии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04FD4" w:rsidRPr="00937D32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41. </w:t>
      </w:r>
      <w:r w:rsidRPr="00937D32">
        <w:rPr>
          <w:rFonts w:ascii="Times New Roman" w:hAnsi="Times New Roman"/>
          <w:sz w:val="24"/>
          <w:szCs w:val="24"/>
          <w:lang w:eastAsia="ru-RU"/>
        </w:rPr>
        <w:t>Профилактика гинекологических заболеваний</w:t>
      </w:r>
      <w:r>
        <w:rPr>
          <w:rFonts w:ascii="Times New Roman" w:hAnsi="Times New Roman"/>
          <w:sz w:val="24"/>
          <w:szCs w:val="24"/>
          <w:lang w:eastAsia="ru-RU"/>
        </w:rPr>
        <w:t xml:space="preserve"> (факторы риска, основные мероприятия).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42. </w:t>
      </w:r>
      <w:r w:rsidRPr="0044433F">
        <w:rPr>
          <w:rFonts w:ascii="Times New Roman" w:hAnsi="Times New Roman"/>
          <w:sz w:val="24"/>
          <w:szCs w:val="24"/>
          <w:lang w:eastAsia="ru-RU"/>
        </w:rPr>
        <w:t>Факторы риска заболеваний периода новорожденности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44433F">
        <w:rPr>
          <w:rFonts w:ascii="Times New Roman" w:hAnsi="Times New Roman"/>
          <w:sz w:val="24"/>
          <w:szCs w:val="24"/>
          <w:lang w:eastAsia="ru-RU"/>
        </w:rPr>
        <w:t>Профилактика врожденных аномалий и уродств и внутриутробных инфекций.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43. </w:t>
      </w:r>
      <w:r w:rsidRPr="0044433F">
        <w:rPr>
          <w:rFonts w:ascii="Times New Roman" w:hAnsi="Times New Roman"/>
          <w:color w:val="000000"/>
          <w:sz w:val="24"/>
          <w:szCs w:val="24"/>
          <w:lang w:eastAsia="ru-RU"/>
        </w:rPr>
        <w:t>Проведение скрининг-тестов в антенатальном и неонатальном периоде на наследственную патологию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44. </w:t>
      </w:r>
      <w:r w:rsidRPr="00937D32">
        <w:rPr>
          <w:rFonts w:ascii="Times New Roman" w:hAnsi="Times New Roman"/>
          <w:sz w:val="24"/>
          <w:szCs w:val="24"/>
          <w:lang w:eastAsia="ru-RU"/>
        </w:rPr>
        <w:t>Роль медико-генетической службы в профилактике наследственных заболеваний у детей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45. </w:t>
      </w:r>
      <w:r w:rsidRPr="0044433F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 xml:space="preserve">Основные принципы и порядок организации и проведения патронажа </w:t>
      </w:r>
      <w:r w:rsidRPr="0044433F">
        <w:rPr>
          <w:rFonts w:ascii="Times New Roman" w:hAnsi="Times New Roman"/>
          <w:sz w:val="24"/>
          <w:szCs w:val="24"/>
          <w:lang w:eastAsia="ru-RU"/>
        </w:rPr>
        <w:t>новорожденных.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46. </w:t>
      </w:r>
      <w:r w:rsidRPr="0044433F">
        <w:rPr>
          <w:rFonts w:ascii="Times New Roman" w:hAnsi="Times New Roman"/>
          <w:spacing w:val="-7"/>
          <w:sz w:val="24"/>
          <w:szCs w:val="24"/>
          <w:lang w:eastAsia="ru-RU"/>
        </w:rPr>
        <w:t>Факторы риска развития болезней у детей раннего возраста</w:t>
      </w:r>
      <w:r>
        <w:rPr>
          <w:rFonts w:ascii="Times New Roman" w:hAnsi="Times New Roman"/>
          <w:spacing w:val="-7"/>
          <w:sz w:val="24"/>
          <w:szCs w:val="24"/>
          <w:lang w:eastAsia="ru-RU"/>
        </w:rPr>
        <w:t>. Антенатальная и постнатальная профилактика рахита, гипотрофии.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7"/>
          <w:sz w:val="24"/>
          <w:szCs w:val="24"/>
          <w:lang w:eastAsia="ru-RU"/>
        </w:rPr>
        <w:t xml:space="preserve">47. </w:t>
      </w:r>
      <w:r w:rsidRPr="0044433F">
        <w:rPr>
          <w:rFonts w:ascii="Times New Roman" w:hAnsi="Times New Roman"/>
          <w:spacing w:val="-7"/>
          <w:sz w:val="24"/>
          <w:szCs w:val="24"/>
          <w:lang w:eastAsia="ru-RU"/>
        </w:rPr>
        <w:t xml:space="preserve">Факторы риска развития болезней у детей </w:t>
      </w:r>
      <w:r w:rsidRPr="0044433F">
        <w:rPr>
          <w:rFonts w:ascii="Times New Roman" w:hAnsi="Times New Roman"/>
          <w:sz w:val="24"/>
          <w:szCs w:val="24"/>
          <w:lang w:eastAsia="ru-RU"/>
        </w:rPr>
        <w:t>дошкольного и школьного возрастов Специфическая и неспецифическая профилактика заболеваний детей старшего возраста.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48. </w:t>
      </w:r>
      <w:r w:rsidRPr="0044433F">
        <w:rPr>
          <w:rFonts w:ascii="Times New Roman" w:hAnsi="Times New Roman"/>
          <w:sz w:val="24"/>
          <w:szCs w:val="24"/>
          <w:lang w:eastAsia="ru-RU"/>
        </w:rPr>
        <w:t>Факторы риска развития острых</w:t>
      </w:r>
      <w:r w:rsidRPr="0044433F">
        <w:rPr>
          <w:rFonts w:ascii="Times New Roman" w:hAnsi="Times New Roman"/>
          <w:bCs/>
          <w:sz w:val="24"/>
          <w:szCs w:val="24"/>
          <w:lang w:eastAsia="ru-RU"/>
        </w:rPr>
        <w:t xml:space="preserve"> и </w:t>
      </w:r>
      <w:r w:rsidRPr="0044433F">
        <w:rPr>
          <w:rFonts w:ascii="Times New Roman" w:hAnsi="Times New Roman"/>
          <w:sz w:val="24"/>
          <w:szCs w:val="24"/>
          <w:lang w:eastAsia="ru-RU"/>
        </w:rPr>
        <w:t xml:space="preserve">обострения хронических </w:t>
      </w:r>
      <w:r w:rsidRPr="0044433F">
        <w:rPr>
          <w:rFonts w:ascii="Times New Roman" w:hAnsi="Times New Roman"/>
          <w:bCs/>
          <w:sz w:val="24"/>
          <w:szCs w:val="24"/>
          <w:lang w:eastAsia="ru-RU"/>
        </w:rPr>
        <w:t>хирургических заболеваний и состояний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44433F">
        <w:rPr>
          <w:rFonts w:ascii="Times New Roman" w:hAnsi="Times New Roman"/>
          <w:sz w:val="24"/>
          <w:szCs w:val="24"/>
          <w:lang w:eastAsia="ru-RU"/>
        </w:rPr>
        <w:t>Вторичная профилактика при заболеваниях периферических сосудов</w:t>
      </w:r>
      <w:r>
        <w:rPr>
          <w:rFonts w:ascii="Times New Roman" w:hAnsi="Times New Roman"/>
          <w:sz w:val="24"/>
          <w:szCs w:val="24"/>
          <w:lang w:eastAsia="ru-RU"/>
        </w:rPr>
        <w:t>, варикозном расширении вен.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49. </w:t>
      </w:r>
      <w:r w:rsidRPr="0044433F">
        <w:rPr>
          <w:rFonts w:ascii="Times New Roman" w:hAnsi="Times New Roman"/>
          <w:sz w:val="24"/>
          <w:szCs w:val="24"/>
          <w:lang w:eastAsia="ru-RU"/>
        </w:rPr>
        <w:t>Факторы риска развития врожденных и приобретенных деформаций и болезней опорно-двигательного аппарата у населения различных возрастных групп</w:t>
      </w:r>
      <w:r>
        <w:rPr>
          <w:rFonts w:ascii="Times New Roman" w:hAnsi="Times New Roman"/>
          <w:sz w:val="24"/>
          <w:szCs w:val="24"/>
          <w:lang w:eastAsia="ru-RU"/>
        </w:rPr>
        <w:t>. Технологии первичной и вторичной профилактики деформирующего остеоартроза.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50. </w:t>
      </w:r>
      <w:r w:rsidRPr="0044433F">
        <w:rPr>
          <w:rFonts w:ascii="Times New Roman" w:hAnsi="Times New Roman"/>
          <w:sz w:val="24"/>
          <w:szCs w:val="24"/>
          <w:lang w:eastAsia="ru-RU"/>
        </w:rPr>
        <w:t>Факторы риска развития новообразований</w:t>
      </w:r>
      <w:r>
        <w:rPr>
          <w:rFonts w:ascii="Times New Roman" w:hAnsi="Times New Roman"/>
          <w:sz w:val="24"/>
          <w:szCs w:val="24"/>
          <w:lang w:eastAsia="ru-RU"/>
        </w:rPr>
        <w:t>. Профилактика онкологических заболеваний.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51. </w:t>
      </w:r>
      <w:r w:rsidRPr="0044433F">
        <w:rPr>
          <w:rFonts w:ascii="Times New Roman" w:hAnsi="Times New Roman"/>
          <w:sz w:val="24"/>
          <w:szCs w:val="24"/>
          <w:lang w:eastAsia="ru-RU"/>
        </w:rPr>
        <w:t>Факторы риска развития различных видов травм, отравлений и некоторых других последствий воздействия внешних причин у взрослых, подростков, детей</w:t>
      </w:r>
      <w:r>
        <w:rPr>
          <w:rFonts w:ascii="Times New Roman" w:hAnsi="Times New Roman"/>
          <w:sz w:val="24"/>
          <w:szCs w:val="24"/>
          <w:lang w:eastAsia="ru-RU"/>
        </w:rPr>
        <w:t>. Их профилактика.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52. </w:t>
      </w:r>
      <w:r w:rsidRPr="0044433F">
        <w:rPr>
          <w:rFonts w:ascii="Times New Roman" w:hAnsi="Times New Roman"/>
          <w:sz w:val="24"/>
          <w:szCs w:val="24"/>
          <w:lang w:eastAsia="ru-RU"/>
        </w:rPr>
        <w:t>Внешние и внутренние факторы риска развития болезней нервной системы</w:t>
      </w:r>
      <w:r>
        <w:rPr>
          <w:rFonts w:ascii="Times New Roman" w:hAnsi="Times New Roman"/>
          <w:sz w:val="24"/>
          <w:szCs w:val="24"/>
          <w:lang w:eastAsia="ru-RU"/>
        </w:rPr>
        <w:t>. Технологии первичной и вторичной профилактики инсульта.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53. </w:t>
      </w:r>
      <w:r w:rsidRPr="00790D35">
        <w:rPr>
          <w:rFonts w:ascii="Times New Roman" w:hAnsi="Times New Roman"/>
          <w:sz w:val="24"/>
          <w:szCs w:val="24"/>
          <w:lang w:eastAsia="ru-RU"/>
        </w:rPr>
        <w:t>П</w:t>
      </w:r>
      <w:r w:rsidRPr="00790D35">
        <w:rPr>
          <w:rFonts w:ascii="Times New Roman" w:hAnsi="Times New Roman"/>
          <w:bCs/>
          <w:sz w:val="24"/>
          <w:szCs w:val="24"/>
          <w:lang w:eastAsia="ru-RU"/>
        </w:rPr>
        <w:t>рофилактика офтальмологических заболеваний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(факторы риска, проф-ка глаукомы, катаракты, миопии, дистрофии сетчатки).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54. </w:t>
      </w:r>
      <w:r w:rsidRPr="00790D35">
        <w:rPr>
          <w:rFonts w:ascii="Times New Roman" w:hAnsi="Times New Roman"/>
          <w:sz w:val="24"/>
          <w:szCs w:val="24"/>
          <w:lang w:eastAsia="ru-RU"/>
        </w:rPr>
        <w:t>П</w:t>
      </w:r>
      <w:r w:rsidRPr="00790D35">
        <w:rPr>
          <w:rFonts w:ascii="Times New Roman" w:hAnsi="Times New Roman"/>
          <w:bCs/>
          <w:sz w:val="24"/>
          <w:szCs w:val="24"/>
          <w:lang w:eastAsia="ru-RU"/>
        </w:rPr>
        <w:t>рофилактика оториноларингологических заболеваний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(факторы риска, проф-ка ринофарингитов, синуситов, аденоидитов, отитов, ларингитов).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55. </w:t>
      </w:r>
      <w:r w:rsidRPr="00AD7DDA">
        <w:rPr>
          <w:rFonts w:ascii="Times New Roman" w:hAnsi="Times New Roman"/>
          <w:sz w:val="24"/>
          <w:szCs w:val="28"/>
          <w:lang w:eastAsia="ru-RU"/>
        </w:rPr>
        <w:t>Факторы риска развития гнойничковых заболеваний кожи</w:t>
      </w:r>
      <w:r>
        <w:rPr>
          <w:rFonts w:ascii="Times New Roman" w:hAnsi="Times New Roman"/>
          <w:sz w:val="24"/>
          <w:szCs w:val="28"/>
          <w:lang w:eastAsia="ru-RU"/>
        </w:rPr>
        <w:t>, их профилактика.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56. </w:t>
      </w:r>
      <w:r w:rsidRPr="007A3401">
        <w:rPr>
          <w:rFonts w:ascii="Times New Roman" w:hAnsi="Times New Roman"/>
          <w:sz w:val="24"/>
          <w:szCs w:val="24"/>
          <w:lang w:eastAsia="ru-RU"/>
        </w:rPr>
        <w:t>Профилактика инфекций, передающихся половым путем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57. </w:t>
      </w:r>
      <w:r w:rsidRPr="007A3401">
        <w:rPr>
          <w:rFonts w:ascii="Times New Roman" w:hAnsi="Times New Roman"/>
          <w:sz w:val="24"/>
          <w:szCs w:val="24"/>
          <w:lang w:eastAsia="ru-RU"/>
        </w:rPr>
        <w:t>П</w:t>
      </w:r>
      <w:r w:rsidRPr="007A3401">
        <w:rPr>
          <w:rFonts w:ascii="Times New Roman" w:hAnsi="Times New Roman"/>
          <w:bCs/>
          <w:sz w:val="24"/>
          <w:szCs w:val="24"/>
          <w:lang w:eastAsia="ru-RU"/>
        </w:rPr>
        <w:t>рофилактика стоматологических заболеваний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(факторы риска, первичная, вторичная, третичная проф-ка; </w:t>
      </w:r>
      <w:r w:rsidRPr="007A3401">
        <w:rPr>
          <w:rFonts w:ascii="Times New Roman" w:hAnsi="Times New Roman"/>
          <w:spacing w:val="-1"/>
          <w:sz w:val="24"/>
          <w:szCs w:val="24"/>
          <w:lang w:eastAsia="ru-RU"/>
        </w:rPr>
        <w:t>Профилактика заболеваний твердых тканей зубов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; </w:t>
      </w:r>
      <w:r w:rsidRPr="007A3401">
        <w:rPr>
          <w:rFonts w:ascii="Times New Roman" w:hAnsi="Times New Roman"/>
          <w:spacing w:val="-1"/>
          <w:sz w:val="24"/>
          <w:szCs w:val="24"/>
          <w:lang w:eastAsia="ru-RU"/>
        </w:rPr>
        <w:t>Профилактика заболеваний пародонта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; 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58. </w:t>
      </w:r>
      <w:r w:rsidRPr="007A3401">
        <w:rPr>
          <w:rFonts w:ascii="Times New Roman" w:hAnsi="Times New Roman"/>
          <w:sz w:val="24"/>
          <w:szCs w:val="24"/>
          <w:lang w:eastAsia="ru-RU"/>
        </w:rPr>
        <w:t>Цели, задачи, принципы организации и функции школ здоровья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59. </w:t>
      </w:r>
      <w:r w:rsidRPr="007A3401">
        <w:rPr>
          <w:rFonts w:ascii="Times New Roman" w:hAnsi="Times New Roman"/>
          <w:sz w:val="24"/>
          <w:szCs w:val="24"/>
          <w:lang w:eastAsia="ru-RU"/>
        </w:rPr>
        <w:t>Профилактика инфекционных и паразитарных болезней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60. </w:t>
      </w:r>
      <w:r w:rsidRPr="00AD7DDA">
        <w:rPr>
          <w:rFonts w:ascii="Times New Roman" w:hAnsi="Times New Roman"/>
          <w:sz w:val="24"/>
          <w:szCs w:val="28"/>
          <w:lang w:eastAsia="ru-RU"/>
        </w:rPr>
        <w:t>Роль фельдшера в организации и проведении противоэпидемических мероприятий в очагах.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61. И</w:t>
      </w:r>
      <w:r w:rsidRPr="00AD7DDA">
        <w:rPr>
          <w:rFonts w:ascii="Times New Roman" w:hAnsi="Times New Roman"/>
          <w:sz w:val="24"/>
          <w:szCs w:val="28"/>
          <w:lang w:eastAsia="ru-RU"/>
        </w:rPr>
        <w:t>ммунопрофилактика инфекционных болезней, основные понятия, цели, задачи.</w:t>
      </w:r>
      <w:r w:rsidRPr="0044433F">
        <w:rPr>
          <w:rFonts w:ascii="Times New Roman" w:hAnsi="Times New Roman"/>
          <w:sz w:val="24"/>
          <w:szCs w:val="24"/>
          <w:lang w:eastAsia="ru-RU"/>
        </w:rPr>
        <w:t>Права и обязанности граждан при осуществлении иммунопрофилактики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62. </w:t>
      </w:r>
      <w:r w:rsidRPr="0044433F">
        <w:rPr>
          <w:rFonts w:ascii="Times New Roman" w:hAnsi="Times New Roman"/>
          <w:sz w:val="24"/>
          <w:szCs w:val="24"/>
          <w:lang w:eastAsia="ru-RU"/>
        </w:rPr>
        <w:t>Понятие о профилактических прививках. Медицинские иммунобиологические препараты. Хар</w:t>
      </w:r>
      <w:r>
        <w:rPr>
          <w:rFonts w:ascii="Times New Roman" w:hAnsi="Times New Roman"/>
          <w:sz w:val="24"/>
          <w:szCs w:val="24"/>
          <w:lang w:eastAsia="ru-RU"/>
        </w:rPr>
        <w:t xml:space="preserve">актеристика основных препаратов, </w:t>
      </w:r>
      <w:r w:rsidRPr="0044433F">
        <w:rPr>
          <w:rFonts w:ascii="Times New Roman" w:hAnsi="Times New Roman"/>
          <w:sz w:val="24"/>
          <w:szCs w:val="24"/>
          <w:lang w:eastAsia="ru-RU"/>
        </w:rPr>
        <w:t>используемых для: 1)активной иммунопрофилактики инфекционных болезней; 2)пассивной иммунопрофилактики (иммунокоррекции); 3) экстренной профилактики.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63. </w:t>
      </w:r>
      <w:r w:rsidRPr="0044433F">
        <w:rPr>
          <w:rFonts w:ascii="Times New Roman" w:hAnsi="Times New Roman"/>
          <w:sz w:val="24"/>
          <w:szCs w:val="24"/>
          <w:lang w:eastAsia="ru-RU"/>
        </w:rPr>
        <w:t>Способы введения иммунобиологических препаратов. Атипичные реакции на их введение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64. </w:t>
      </w:r>
      <w:r w:rsidRPr="00AD7DDA">
        <w:rPr>
          <w:rFonts w:ascii="Times New Roman" w:hAnsi="Times New Roman"/>
          <w:sz w:val="24"/>
          <w:szCs w:val="28"/>
          <w:lang w:eastAsia="ru-RU"/>
        </w:rPr>
        <w:t>Транспортировка и хранение иммунобиологических препаратов.</w:t>
      </w:r>
    </w:p>
    <w:p w:rsidR="00C04FD4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65. </w:t>
      </w:r>
      <w:r w:rsidRPr="00AD7DDA">
        <w:rPr>
          <w:rFonts w:ascii="Times New Roman" w:hAnsi="Times New Roman"/>
          <w:sz w:val="24"/>
          <w:szCs w:val="28"/>
          <w:lang w:eastAsia="ru-RU"/>
        </w:rPr>
        <w:t>Проведение индивидуальной химиопрофилактики при малярии</w:t>
      </w:r>
      <w:r>
        <w:rPr>
          <w:rFonts w:ascii="Times New Roman" w:hAnsi="Times New Roman"/>
          <w:sz w:val="24"/>
          <w:szCs w:val="28"/>
          <w:lang w:eastAsia="ru-RU"/>
        </w:rPr>
        <w:t>, туберкулезе.</w:t>
      </w:r>
    </w:p>
    <w:p w:rsidR="00C04FD4" w:rsidRPr="007A2787" w:rsidRDefault="00C04FD4" w:rsidP="00BE4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 w:rsidRPr="007A2787">
        <w:rPr>
          <w:rFonts w:ascii="Times New Roman" w:hAnsi="Times New Roman"/>
          <w:b/>
          <w:sz w:val="24"/>
          <w:szCs w:val="28"/>
          <w:lang w:eastAsia="ru-RU"/>
        </w:rPr>
        <w:t xml:space="preserve">МДК 01.03. </w:t>
      </w:r>
      <w:r w:rsidRPr="007A2787">
        <w:rPr>
          <w:rFonts w:ascii="Times New Roman" w:hAnsi="Times New Roman"/>
          <w:b/>
          <w:bCs/>
          <w:sz w:val="24"/>
          <w:szCs w:val="24"/>
          <w:lang w:eastAsia="ru-RU"/>
        </w:rPr>
        <w:t>Сестринское дело в системе первичной медико-санитарной помощи населению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7A2787">
        <w:rPr>
          <w:rFonts w:ascii="Times New Roman" w:hAnsi="Times New Roman"/>
          <w:sz w:val="24"/>
          <w:szCs w:val="24"/>
        </w:rPr>
        <w:t xml:space="preserve">Медицинская помощь, определение понятия.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>2. Виды медицинской помощи: первая помощь, первая доврачебная, первая врачебная, квалифицированная, специализированная.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3. Направление деятельности сестринского персонала. Должностные обязанности медицинской сестры в соответствии с профилем оказываемых услуг.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4. Первичная медицинская помощь: «первичная медицинская помощь», «первичная медико- санитарная помощь», «амбулаторно-поликлиническая помощь».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>5. Организация и структура учреждений здравоохранения, оказывающих первичную медико-санитарную помощь.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  <w:lang w:eastAsia="ru-RU"/>
        </w:rPr>
        <w:t xml:space="preserve">6. </w:t>
      </w:r>
      <w:r w:rsidRPr="007A2787">
        <w:rPr>
          <w:rFonts w:ascii="Times New Roman" w:hAnsi="Times New Roman"/>
          <w:sz w:val="24"/>
          <w:szCs w:val="24"/>
        </w:rPr>
        <w:t xml:space="preserve">Городская поликлиника. Основные направления деятельности городской поликлиники, обслуживающей взрослое население.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7. Основные направления деятельности детской поликлиники.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8. Организация медицинской помощи на дому. Особенности организации медицинской помощи по типу «стационар на дому» и «дневной стационар».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9. Организация неотложной помощи, плановой и срочной госпитализации.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10. Организация и структура учреждения первичной медико-санитарной помощи.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11. Структурные подразделения городской поликлиники и их задачи: регистратура поликлиники, формирование потоков пациентов.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12. Кабинет доврачебного контроля и осмотров.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13. Терапевтические отделения, их задачи. Кабинеты специалистов.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14. Подростковый кабинет, его задачи.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15. Подразделения диагностические, восстановительного лечения и реабилитации.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16. Структурные подразделения детской поликлиники и их задачи: профилактическая, лечебно- диагностическая, противоэпидемическая.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>17. Санитарно-гигиеническое воспитание. Планирование деятельности детской поликлиники. 18. Кабинет медицинской статистики, его задачи. Структура сестринской службы учреждений здравоохранения, оказывающих первичную медицинскую помощь.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>18. Особенности оказания первичной медицинской помощи женщинам. Структурные подразделения женской консультации и их задачи.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bCs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19. </w:t>
      </w:r>
      <w:r w:rsidRPr="007A2787">
        <w:rPr>
          <w:rFonts w:ascii="Times New Roman" w:hAnsi="Times New Roman"/>
          <w:bCs/>
          <w:sz w:val="24"/>
          <w:szCs w:val="24"/>
        </w:rPr>
        <w:t>Цель работы прививочного кабинета, основные требования, оснащение. Требования к хранению медицинских иммунологических препаратов, Требования к медицинским работникам, осуществляющим иммунопрофилактику, медицинская документация.. Порядок регистрации профилактических прививок.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bCs/>
          <w:sz w:val="24"/>
          <w:szCs w:val="24"/>
        </w:rPr>
        <w:t xml:space="preserve">20. </w:t>
      </w:r>
      <w:r w:rsidRPr="007A2787">
        <w:rPr>
          <w:rFonts w:ascii="Times New Roman" w:hAnsi="Times New Roman"/>
          <w:sz w:val="24"/>
          <w:szCs w:val="24"/>
        </w:rPr>
        <w:t>Организация первичной медицинской помощи по принципу общей практики (семейной медицины): - в составе государственной поликлиники.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21. </w:t>
      </w:r>
      <w:r w:rsidRPr="007A2787">
        <w:rPr>
          <w:rFonts w:ascii="Times New Roman" w:hAnsi="Times New Roman"/>
          <w:sz w:val="24"/>
          <w:szCs w:val="24"/>
          <w:lang w:eastAsia="ru-RU"/>
        </w:rPr>
        <w:t>Цели, задачи, функции центров (отделений) медицинской профилактики, центров здоровья.</w:t>
      </w:r>
      <w:r w:rsidRPr="007A2787">
        <w:rPr>
          <w:rFonts w:ascii="Times New Roman" w:hAnsi="Times New Roman"/>
          <w:sz w:val="24"/>
          <w:szCs w:val="24"/>
        </w:rPr>
        <w:t>Их роль в формировании здорового образа жизни у граждан Российской Федерации, профилактике заболеваний. Структура центров (отделений) медицинской профилактики. Функции центров. Структура центров здоровья. Функции центров здоровья.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22. Место экспертизы трудоспособности в системе оказания первичной медицинской помощи. Задачи экспертизы трудоспособности.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23. Временная нетрудоспособность, порядок установления и определения.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2787">
        <w:rPr>
          <w:rFonts w:ascii="Times New Roman" w:hAnsi="Times New Roman"/>
          <w:sz w:val="24"/>
          <w:szCs w:val="24"/>
        </w:rPr>
        <w:t xml:space="preserve">24. Правила заполнения и выдачи документов, подтверждающих временную нетрудоспособность. 25. Отпуск по болезни и увечью; по уходу за больными членами семьи; для санитарно-курортного лечения. 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2787">
        <w:rPr>
          <w:rFonts w:ascii="Times New Roman" w:hAnsi="Times New Roman"/>
          <w:sz w:val="24"/>
          <w:szCs w:val="24"/>
        </w:rPr>
        <w:t>26. Порядок выдачи и оформления справок при заболевании вследствие опьянения и бытовых отравлений. Порядок направления больных на медико-социальную экспертизу.</w:t>
      </w: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04FD4" w:rsidRPr="007A2787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7A278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C04FD4" w:rsidRDefault="00C04FD4" w:rsidP="00CC174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(пример билета)</w:t>
      </w:r>
    </w:p>
    <w:p w:rsidR="00C04FD4" w:rsidRPr="00F8270E" w:rsidRDefault="00C04FD4" w:rsidP="00CC174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270E">
        <w:rPr>
          <w:rFonts w:ascii="Times New Roman" w:hAnsi="Times New Roman"/>
          <w:sz w:val="24"/>
          <w:szCs w:val="24"/>
        </w:rPr>
        <w:t>Министерство образования и науки Архангельской области</w:t>
      </w:r>
    </w:p>
    <w:p w:rsidR="00C04FD4" w:rsidRPr="00F8270E" w:rsidRDefault="00C04FD4" w:rsidP="00CC174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ГАПОУ АО «</w:t>
      </w:r>
      <w:r w:rsidRPr="00F8270E">
        <w:rPr>
          <w:rFonts w:ascii="Times New Roman" w:hAnsi="Times New Roman"/>
          <w:sz w:val="24"/>
          <w:szCs w:val="24"/>
        </w:rPr>
        <w:t>Няндомский железнодорожный колледж</w:t>
      </w:r>
      <w:r>
        <w:rPr>
          <w:rFonts w:ascii="Times New Roman" w:hAnsi="Times New Roman"/>
          <w:sz w:val="24"/>
          <w:szCs w:val="24"/>
        </w:rPr>
        <w:t>»</w:t>
      </w:r>
    </w:p>
    <w:p w:rsidR="00C04FD4" w:rsidRPr="00F8270E" w:rsidRDefault="00C04FD4" w:rsidP="00CC174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270E">
        <w:rPr>
          <w:rFonts w:ascii="Times New Roman" w:hAnsi="Times New Roman"/>
          <w:sz w:val="24"/>
          <w:szCs w:val="24"/>
        </w:rPr>
        <w:t>Медицинское отделение</w:t>
      </w:r>
    </w:p>
    <w:p w:rsidR="00C04FD4" w:rsidRPr="00F8270E" w:rsidRDefault="00C04FD4" w:rsidP="00CC17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8270E">
        <w:rPr>
          <w:rFonts w:ascii="Times New Roman" w:hAnsi="Times New Roman"/>
          <w:b/>
          <w:sz w:val="24"/>
          <w:szCs w:val="24"/>
        </w:rPr>
        <w:t xml:space="preserve">Дифференцированный зачет по практике </w:t>
      </w:r>
    </w:p>
    <w:p w:rsidR="00C04FD4" w:rsidRPr="00F8270E" w:rsidRDefault="00C04FD4" w:rsidP="00CC17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8270E">
        <w:rPr>
          <w:rFonts w:ascii="Times New Roman" w:hAnsi="Times New Roman"/>
          <w:b/>
          <w:sz w:val="24"/>
          <w:szCs w:val="24"/>
        </w:rPr>
        <w:t>по профилю специальности ПМ 0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C04FD4" w:rsidRDefault="00C04FD4" w:rsidP="00CC1743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Проведение профилактических мероприятий</w:t>
      </w:r>
    </w:p>
    <w:p w:rsidR="00C04FD4" w:rsidRDefault="00C04FD4" w:rsidP="00CC174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3 курс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4"/>
        <w:gridCol w:w="3119"/>
        <w:gridCol w:w="3685"/>
      </w:tblGrid>
      <w:tr w:rsidR="00C04FD4" w:rsidTr="0051706D">
        <w:tc>
          <w:tcPr>
            <w:tcW w:w="3544" w:type="dxa"/>
          </w:tcPr>
          <w:p w:rsidR="00C04FD4" w:rsidRDefault="00C04FD4" w:rsidP="0051706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Рассмотрено цикловой комиссией</w:t>
            </w:r>
          </w:p>
          <w:p w:rsidR="00C04FD4" w:rsidRDefault="00C04FD4" w:rsidP="0051706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«____»__________2016 г</w:t>
            </w:r>
          </w:p>
          <w:p w:rsidR="00C04FD4" w:rsidRDefault="00C04FD4" w:rsidP="0051706D">
            <w:pPr>
              <w:spacing w:after="0"/>
              <w:rPr>
                <w:rFonts w:ascii="Times New Roman" w:hAnsi="Times New Roman"/>
              </w:rPr>
            </w:pPr>
          </w:p>
          <w:p w:rsidR="00C04FD4" w:rsidRDefault="00C04FD4" w:rsidP="0051706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Председатель ____________</w:t>
            </w:r>
          </w:p>
        </w:tc>
        <w:tc>
          <w:tcPr>
            <w:tcW w:w="3119" w:type="dxa"/>
          </w:tcPr>
          <w:p w:rsidR="00C04FD4" w:rsidRDefault="00C04FD4" w:rsidP="0051706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C04FD4" w:rsidRDefault="00C04FD4" w:rsidP="0051706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C04FD4" w:rsidRDefault="00C04FD4" w:rsidP="0051706D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Билет №1</w:t>
            </w:r>
          </w:p>
        </w:tc>
        <w:tc>
          <w:tcPr>
            <w:tcW w:w="3685" w:type="dxa"/>
          </w:tcPr>
          <w:p w:rsidR="00C04FD4" w:rsidRDefault="00C04FD4" w:rsidP="0051706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УТВЕРЖДАЮ</w:t>
            </w:r>
          </w:p>
          <w:p w:rsidR="00C04FD4" w:rsidRDefault="00C04FD4" w:rsidP="0051706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медицинского отделения</w:t>
            </w:r>
          </w:p>
          <w:p w:rsidR="00C04FD4" w:rsidRDefault="00C04FD4" w:rsidP="0051706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 О.М.Вислых</w:t>
            </w:r>
          </w:p>
          <w:p w:rsidR="00C04FD4" w:rsidRDefault="00C04FD4" w:rsidP="0051706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«____»__________ 2016 г</w:t>
            </w:r>
          </w:p>
          <w:p w:rsidR="00C04FD4" w:rsidRDefault="00C04FD4" w:rsidP="0051706D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C04FD4" w:rsidRDefault="00C04FD4" w:rsidP="00CC1743"/>
    <w:p w:rsidR="00C04FD4" w:rsidRDefault="00C04FD4" w:rsidP="00CC1743">
      <w:pPr>
        <w:pStyle w:val="NoSpacing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7A539F">
        <w:rPr>
          <w:rFonts w:ascii="Times New Roman" w:hAnsi="Times New Roman"/>
          <w:sz w:val="24"/>
          <w:szCs w:val="24"/>
        </w:rPr>
        <w:t xml:space="preserve">Вы </w:t>
      </w:r>
      <w:r>
        <w:rPr>
          <w:rFonts w:ascii="Times New Roman" w:hAnsi="Times New Roman"/>
          <w:sz w:val="24"/>
          <w:szCs w:val="24"/>
        </w:rPr>
        <w:t>медицинская сестра</w:t>
      </w:r>
      <w:r w:rsidRPr="007A539F">
        <w:rPr>
          <w:rFonts w:ascii="Times New Roman" w:hAnsi="Times New Roman"/>
          <w:sz w:val="24"/>
          <w:szCs w:val="24"/>
        </w:rPr>
        <w:t xml:space="preserve">  Школы Материнства. Вам поручено провести занятие для беременных женщин. Составьте план занятия по вопросам преимущества грудного вскармливания (каждый пункт плана обоснуйте).</w:t>
      </w:r>
    </w:p>
    <w:p w:rsidR="00C04FD4" w:rsidRPr="007A539F" w:rsidRDefault="00C04FD4" w:rsidP="00CC1743">
      <w:pPr>
        <w:pStyle w:val="NoSpacing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Выполните манипуляцию – гигиеническая ванна новорожденного</w:t>
      </w:r>
    </w:p>
    <w:p w:rsidR="00C04FD4" w:rsidRDefault="00C04FD4" w:rsidP="00CC1743"/>
    <w:p w:rsidR="00C04FD4" w:rsidRPr="00411EF4" w:rsidRDefault="00C04FD4" w:rsidP="00CC1743">
      <w:pPr>
        <w:rPr>
          <w:rFonts w:ascii="Times New Roman" w:hAnsi="Times New Roman"/>
          <w:sz w:val="24"/>
        </w:rPr>
      </w:pPr>
      <w:r w:rsidRPr="00411EF4">
        <w:rPr>
          <w:rFonts w:ascii="Times New Roman" w:hAnsi="Times New Roman"/>
          <w:sz w:val="24"/>
        </w:rPr>
        <w:t xml:space="preserve">Зав.  </w:t>
      </w:r>
      <w:r>
        <w:rPr>
          <w:rFonts w:ascii="Times New Roman" w:hAnsi="Times New Roman"/>
          <w:sz w:val="24"/>
        </w:rPr>
        <w:t xml:space="preserve">ОМП  </w:t>
      </w:r>
      <w:r w:rsidRPr="00411EF4">
        <w:rPr>
          <w:rFonts w:ascii="Times New Roman" w:hAnsi="Times New Roman"/>
          <w:sz w:val="24"/>
        </w:rPr>
        <w:t>ГБУЗ АО «Няндомская ЦРБ»____________________Спирова С.Р.</w:t>
      </w:r>
    </w:p>
    <w:p w:rsidR="00C04FD4" w:rsidRPr="0045528C" w:rsidRDefault="00C04FD4" w:rsidP="00CC174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Преподаватель                                                                 </w:t>
      </w:r>
      <w:r w:rsidRPr="00411EF4">
        <w:rPr>
          <w:rFonts w:ascii="Times New Roman" w:hAnsi="Times New Roman"/>
          <w:sz w:val="24"/>
        </w:rPr>
        <w:t>___________________Степанова Е.С.</w:t>
      </w:r>
    </w:p>
    <w:p w:rsidR="00C04FD4" w:rsidRDefault="00C04FD4" w:rsidP="00CC1743">
      <w:pPr>
        <w:spacing w:after="0"/>
        <w:rPr>
          <w:rFonts w:ascii="Times New Roman" w:hAnsi="Times New Roman"/>
          <w:sz w:val="20"/>
          <w:szCs w:val="20"/>
        </w:rPr>
      </w:pPr>
    </w:p>
    <w:p w:rsidR="00C04FD4" w:rsidRDefault="00C04FD4" w:rsidP="00CC174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sectPr w:rsidR="00C04FD4" w:rsidSect="00C47C08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FD4" w:rsidRDefault="00C04FD4" w:rsidP="00C47C08">
      <w:pPr>
        <w:spacing w:after="0" w:line="240" w:lineRule="auto"/>
      </w:pPr>
      <w:r>
        <w:separator/>
      </w:r>
    </w:p>
  </w:endnote>
  <w:endnote w:type="continuationSeparator" w:id="0">
    <w:p w:rsidR="00C04FD4" w:rsidRDefault="00C04FD4" w:rsidP="00C47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FD4" w:rsidRDefault="00C04FD4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C04FD4" w:rsidRDefault="00C04F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FD4" w:rsidRDefault="00C04FD4" w:rsidP="00C47C08">
      <w:pPr>
        <w:spacing w:after="0" w:line="240" w:lineRule="auto"/>
      </w:pPr>
      <w:r>
        <w:separator/>
      </w:r>
    </w:p>
  </w:footnote>
  <w:footnote w:type="continuationSeparator" w:id="0">
    <w:p w:rsidR="00C04FD4" w:rsidRDefault="00C04FD4" w:rsidP="00C47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503F"/>
    <w:rsid w:val="00041C4E"/>
    <w:rsid w:val="000753A2"/>
    <w:rsid w:val="00084152"/>
    <w:rsid w:val="000E6510"/>
    <w:rsid w:val="00130EDE"/>
    <w:rsid w:val="00196B1A"/>
    <w:rsid w:val="001E474E"/>
    <w:rsid w:val="00216716"/>
    <w:rsid w:val="00265721"/>
    <w:rsid w:val="00273881"/>
    <w:rsid w:val="003A46C2"/>
    <w:rsid w:val="003E0A5F"/>
    <w:rsid w:val="003F4243"/>
    <w:rsid w:val="00411EF4"/>
    <w:rsid w:val="00423EF5"/>
    <w:rsid w:val="00432F6C"/>
    <w:rsid w:val="0044433F"/>
    <w:rsid w:val="0045528C"/>
    <w:rsid w:val="004731A1"/>
    <w:rsid w:val="0048503F"/>
    <w:rsid w:val="004C088C"/>
    <w:rsid w:val="0051706D"/>
    <w:rsid w:val="0058780B"/>
    <w:rsid w:val="005A5322"/>
    <w:rsid w:val="00612755"/>
    <w:rsid w:val="0061358C"/>
    <w:rsid w:val="00623FD0"/>
    <w:rsid w:val="00627F8F"/>
    <w:rsid w:val="006430E4"/>
    <w:rsid w:val="007168BE"/>
    <w:rsid w:val="00736E4B"/>
    <w:rsid w:val="00766EC3"/>
    <w:rsid w:val="00771009"/>
    <w:rsid w:val="00772724"/>
    <w:rsid w:val="00790D35"/>
    <w:rsid w:val="007A2787"/>
    <w:rsid w:val="007A3401"/>
    <w:rsid w:val="007A539F"/>
    <w:rsid w:val="0089744E"/>
    <w:rsid w:val="00937D32"/>
    <w:rsid w:val="00980B3A"/>
    <w:rsid w:val="009A5B17"/>
    <w:rsid w:val="00A8743D"/>
    <w:rsid w:val="00AD3D02"/>
    <w:rsid w:val="00AD7DDA"/>
    <w:rsid w:val="00B138E2"/>
    <w:rsid w:val="00B50D23"/>
    <w:rsid w:val="00BD52E9"/>
    <w:rsid w:val="00BE4EF2"/>
    <w:rsid w:val="00C04FD4"/>
    <w:rsid w:val="00C47C08"/>
    <w:rsid w:val="00C96494"/>
    <w:rsid w:val="00CC1743"/>
    <w:rsid w:val="00D03F8F"/>
    <w:rsid w:val="00DA0D3B"/>
    <w:rsid w:val="00E0193B"/>
    <w:rsid w:val="00E87C94"/>
    <w:rsid w:val="00F55E57"/>
    <w:rsid w:val="00F67163"/>
    <w:rsid w:val="00F82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DD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D7D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AD7DDA"/>
    <w:rPr>
      <w:lang w:eastAsia="en-US"/>
    </w:rPr>
  </w:style>
  <w:style w:type="paragraph" w:styleId="Header">
    <w:name w:val="header"/>
    <w:basedOn w:val="Normal"/>
    <w:link w:val="HeaderChar"/>
    <w:uiPriority w:val="99"/>
    <w:rsid w:val="00C47C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47C0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47C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47C0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</TotalTime>
  <Pages>14</Pages>
  <Words>4254</Words>
  <Characters>24250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User</cp:lastModifiedBy>
  <cp:revision>16</cp:revision>
  <cp:lastPrinted>2017-09-26T06:21:00Z</cp:lastPrinted>
  <dcterms:created xsi:type="dcterms:W3CDTF">2016-02-23T20:09:00Z</dcterms:created>
  <dcterms:modified xsi:type="dcterms:W3CDTF">2020-03-26T09:48:00Z</dcterms:modified>
</cp:coreProperties>
</file>